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F0D2" w14:textId="77777777" w:rsidR="003C39DC" w:rsidRPr="003C39DC" w:rsidRDefault="003C39DC" w:rsidP="002A154E">
      <w:pPr>
        <w:bidi/>
        <w:jc w:val="center"/>
        <w:rPr>
          <w:rtl/>
        </w:rPr>
      </w:pPr>
      <w:bookmarkStart w:id="0" w:name="_Toc422502642"/>
      <w:r w:rsidRPr="003C39DC">
        <w:rPr>
          <w:rFonts w:hint="cs"/>
          <w:rtl/>
        </w:rPr>
        <w:t>-מוסד-</w:t>
      </w:r>
      <w:bookmarkEnd w:id="0"/>
    </w:p>
    <w:p w14:paraId="5296A2F2" w14:textId="77777777" w:rsidR="003C39DC" w:rsidRDefault="003C39DC" w:rsidP="002A154E">
      <w:pPr>
        <w:bidi/>
        <w:jc w:val="center"/>
        <w:rPr>
          <w:rtl/>
        </w:rPr>
      </w:pPr>
      <w:r>
        <w:rPr>
          <w:rFonts w:hint="cs"/>
          <w:rtl/>
        </w:rPr>
        <w:t>-שם מרצה-</w:t>
      </w:r>
    </w:p>
    <w:p w14:paraId="77F60503" w14:textId="77777777" w:rsidR="003C39DC" w:rsidRDefault="003C39DC" w:rsidP="002A154E">
      <w:pPr>
        <w:bidi/>
        <w:jc w:val="center"/>
        <w:rPr>
          <w:rtl/>
        </w:rPr>
      </w:pPr>
      <w:r>
        <w:rPr>
          <w:rFonts w:hint="cs"/>
          <w:rtl/>
        </w:rPr>
        <w:t>-שם קורס-</w:t>
      </w:r>
    </w:p>
    <w:p w14:paraId="342B41E5" w14:textId="77777777" w:rsidR="003C39DC" w:rsidRDefault="003C39DC" w:rsidP="002A154E">
      <w:pPr>
        <w:bidi/>
        <w:jc w:val="center"/>
        <w:rPr>
          <w:rtl/>
        </w:rPr>
      </w:pPr>
    </w:p>
    <w:p w14:paraId="7A8BC721" w14:textId="77777777" w:rsidR="003C39DC" w:rsidRDefault="003C39DC" w:rsidP="002A154E">
      <w:pPr>
        <w:bidi/>
        <w:jc w:val="center"/>
        <w:rPr>
          <w:rtl/>
        </w:rPr>
      </w:pPr>
    </w:p>
    <w:p w14:paraId="5F632E21" w14:textId="77777777" w:rsidR="003C39DC" w:rsidRDefault="003C39DC" w:rsidP="002A154E">
      <w:pPr>
        <w:bidi/>
        <w:jc w:val="center"/>
        <w:rPr>
          <w:rtl/>
        </w:rPr>
      </w:pPr>
    </w:p>
    <w:p w14:paraId="7AED8C9D" w14:textId="77777777" w:rsidR="003C39DC" w:rsidRDefault="003C39DC" w:rsidP="002A154E">
      <w:pPr>
        <w:bidi/>
        <w:jc w:val="center"/>
        <w:rPr>
          <w:rtl/>
        </w:rPr>
      </w:pPr>
    </w:p>
    <w:p w14:paraId="06386112" w14:textId="77777777" w:rsidR="003C39DC" w:rsidRDefault="003C39DC" w:rsidP="002A154E">
      <w:pPr>
        <w:bidi/>
        <w:jc w:val="center"/>
        <w:rPr>
          <w:rtl/>
        </w:rPr>
      </w:pPr>
    </w:p>
    <w:p w14:paraId="3BF090BC" w14:textId="77777777" w:rsidR="003C39DC" w:rsidRDefault="003C39DC" w:rsidP="002A154E">
      <w:pPr>
        <w:bidi/>
        <w:jc w:val="center"/>
        <w:rPr>
          <w:rtl/>
        </w:rPr>
      </w:pPr>
    </w:p>
    <w:p w14:paraId="16ED41AF" w14:textId="77777777" w:rsidR="003C39DC" w:rsidRPr="003C39DC" w:rsidRDefault="003C39DC" w:rsidP="002A154E">
      <w:pPr>
        <w:pStyle w:val="21"/>
        <w:bidi/>
        <w:spacing w:line="360" w:lineRule="auto"/>
        <w:jc w:val="center"/>
        <w:rPr>
          <w:rFonts w:ascii="David" w:eastAsia="David" w:hAnsi="David" w:cs="David"/>
          <w:color w:val="222222"/>
          <w:sz w:val="36"/>
          <w:szCs w:val="36"/>
          <w:highlight w:val="white"/>
          <w:rtl/>
        </w:rPr>
      </w:pPr>
    </w:p>
    <w:p w14:paraId="26FD91B2" w14:textId="77777777" w:rsidR="003C39DC" w:rsidRPr="003C39DC" w:rsidRDefault="003C39DC" w:rsidP="002A154E">
      <w:pPr>
        <w:pStyle w:val="21"/>
        <w:bidi/>
        <w:spacing w:line="360" w:lineRule="auto"/>
        <w:jc w:val="center"/>
        <w:rPr>
          <w:rFonts w:ascii="David" w:eastAsia="David" w:hAnsi="David" w:cs="David"/>
          <w:color w:val="222222"/>
          <w:sz w:val="36"/>
          <w:szCs w:val="36"/>
          <w:rtl/>
        </w:rPr>
      </w:pPr>
      <w:r w:rsidRPr="003C39DC">
        <w:rPr>
          <w:rFonts w:ascii="David" w:eastAsia="David" w:hAnsi="David" w:cs="David"/>
          <w:color w:val="222222"/>
          <w:sz w:val="36"/>
          <w:szCs w:val="36"/>
          <w:highlight w:val="white"/>
          <w:rtl/>
        </w:rPr>
        <w:t>תהליכי הפרטה ב</w:t>
      </w:r>
      <w:r w:rsidRPr="003C39DC">
        <w:rPr>
          <w:rFonts w:ascii="David" w:eastAsia="David" w:hAnsi="David" w:cs="David" w:hint="cs"/>
          <w:color w:val="222222"/>
          <w:sz w:val="36"/>
          <w:szCs w:val="36"/>
          <w:rtl/>
        </w:rPr>
        <w:t>שירותי האומנה והשפעתם על ארגוני המגזר השל</w:t>
      </w:r>
      <w:r>
        <w:rPr>
          <w:rFonts w:ascii="David" w:eastAsia="David" w:hAnsi="David" w:cs="David" w:hint="cs"/>
          <w:color w:val="222222"/>
          <w:sz w:val="36"/>
          <w:szCs w:val="36"/>
          <w:rtl/>
        </w:rPr>
        <w:t>י</w:t>
      </w:r>
      <w:r w:rsidRPr="003C39DC">
        <w:rPr>
          <w:rFonts w:ascii="David" w:eastAsia="David" w:hAnsi="David" w:cs="David" w:hint="cs"/>
          <w:color w:val="222222"/>
          <w:sz w:val="36"/>
          <w:szCs w:val="36"/>
          <w:rtl/>
        </w:rPr>
        <w:t>שי</w:t>
      </w:r>
    </w:p>
    <w:p w14:paraId="68CB1933" w14:textId="77777777" w:rsidR="003C39DC" w:rsidRDefault="003C39DC" w:rsidP="002A154E">
      <w:pPr>
        <w:pStyle w:val="21"/>
        <w:bidi/>
        <w:spacing w:line="360" w:lineRule="auto"/>
        <w:jc w:val="center"/>
        <w:rPr>
          <w:rFonts w:ascii="David" w:eastAsia="David" w:hAnsi="David" w:cs="David"/>
          <w:color w:val="222222"/>
          <w:sz w:val="24"/>
          <w:rtl/>
        </w:rPr>
      </w:pPr>
    </w:p>
    <w:p w14:paraId="5292BAED" w14:textId="77777777" w:rsidR="003C39DC" w:rsidRDefault="003C39DC" w:rsidP="002A154E">
      <w:pPr>
        <w:pStyle w:val="21"/>
        <w:bidi/>
        <w:spacing w:line="360" w:lineRule="auto"/>
        <w:jc w:val="center"/>
        <w:rPr>
          <w:rFonts w:ascii="David" w:eastAsia="David" w:hAnsi="David" w:cs="David"/>
          <w:color w:val="222222"/>
          <w:sz w:val="24"/>
          <w:rtl/>
        </w:rPr>
      </w:pPr>
    </w:p>
    <w:p w14:paraId="621A0A89" w14:textId="77777777" w:rsidR="003C39DC" w:rsidRDefault="003C39DC" w:rsidP="002A154E">
      <w:pPr>
        <w:pStyle w:val="21"/>
        <w:bidi/>
        <w:spacing w:line="360" w:lineRule="auto"/>
        <w:jc w:val="center"/>
        <w:rPr>
          <w:rFonts w:ascii="David" w:eastAsia="David" w:hAnsi="David" w:cs="David"/>
          <w:color w:val="222222"/>
          <w:sz w:val="24"/>
          <w:rtl/>
        </w:rPr>
      </w:pPr>
    </w:p>
    <w:p w14:paraId="1C130DF4" w14:textId="77777777" w:rsidR="003C39DC" w:rsidRDefault="003C39DC" w:rsidP="002A154E">
      <w:pPr>
        <w:pStyle w:val="21"/>
        <w:bidi/>
        <w:spacing w:line="360" w:lineRule="auto"/>
        <w:jc w:val="center"/>
        <w:rPr>
          <w:rFonts w:ascii="David" w:eastAsia="David" w:hAnsi="David" w:cs="David"/>
          <w:color w:val="222222"/>
          <w:sz w:val="24"/>
          <w:rtl/>
        </w:rPr>
      </w:pPr>
    </w:p>
    <w:p w14:paraId="220AF780" w14:textId="77777777" w:rsidR="003C39DC" w:rsidRDefault="003C39DC" w:rsidP="002A154E">
      <w:pPr>
        <w:pStyle w:val="21"/>
        <w:bidi/>
        <w:spacing w:line="360" w:lineRule="auto"/>
        <w:jc w:val="center"/>
        <w:rPr>
          <w:rFonts w:ascii="David" w:eastAsia="David" w:hAnsi="David" w:cs="David"/>
          <w:color w:val="222222"/>
          <w:sz w:val="24"/>
          <w:rtl/>
        </w:rPr>
      </w:pPr>
    </w:p>
    <w:p w14:paraId="19C5A346" w14:textId="77777777" w:rsidR="003C39DC" w:rsidRDefault="003C39DC" w:rsidP="002A154E">
      <w:pPr>
        <w:pStyle w:val="21"/>
        <w:bidi/>
        <w:spacing w:line="360" w:lineRule="auto"/>
        <w:jc w:val="center"/>
        <w:rPr>
          <w:rFonts w:ascii="David" w:eastAsia="David" w:hAnsi="David" w:cs="David"/>
          <w:color w:val="222222"/>
          <w:sz w:val="24"/>
          <w:rtl/>
        </w:rPr>
      </w:pPr>
    </w:p>
    <w:p w14:paraId="4E1569A1" w14:textId="77777777" w:rsidR="003C39DC" w:rsidRPr="003C39DC" w:rsidRDefault="003C39DC" w:rsidP="002A154E">
      <w:pPr>
        <w:pStyle w:val="21"/>
        <w:numPr>
          <w:ilvl w:val="0"/>
          <w:numId w:val="15"/>
        </w:numPr>
        <w:bidi/>
        <w:spacing w:line="360" w:lineRule="auto"/>
        <w:jc w:val="center"/>
      </w:pPr>
      <w:r>
        <w:rPr>
          <w:rFonts w:ascii="David" w:eastAsia="David" w:hAnsi="David" w:cs="David" w:hint="cs"/>
          <w:color w:val="222222"/>
          <w:sz w:val="24"/>
          <w:rtl/>
        </w:rPr>
        <w:t>שם סטודנטית-</w:t>
      </w:r>
    </w:p>
    <w:p w14:paraId="26821DFB" w14:textId="77777777" w:rsidR="003C39DC" w:rsidRDefault="003C39DC" w:rsidP="002A154E">
      <w:pPr>
        <w:pStyle w:val="21"/>
        <w:numPr>
          <w:ilvl w:val="0"/>
          <w:numId w:val="15"/>
        </w:numPr>
        <w:bidi/>
        <w:spacing w:line="360" w:lineRule="auto"/>
        <w:jc w:val="center"/>
      </w:pPr>
      <w:r>
        <w:rPr>
          <w:rFonts w:ascii="David" w:eastAsia="David" w:hAnsi="David" w:cs="David" w:hint="cs"/>
          <w:color w:val="222222"/>
          <w:sz w:val="24"/>
          <w:rtl/>
        </w:rPr>
        <w:t>סמסטר קיץ 2015-</w:t>
      </w:r>
    </w:p>
    <w:p w14:paraId="68C4ED83" w14:textId="77777777" w:rsidR="003C39DC" w:rsidRPr="003C39DC" w:rsidRDefault="003C39DC" w:rsidP="002A154E">
      <w:pPr>
        <w:bidi/>
        <w:jc w:val="center"/>
        <w:rPr>
          <w:rtl/>
        </w:rPr>
      </w:pPr>
    </w:p>
    <w:p w14:paraId="65D8B7CB" w14:textId="77777777" w:rsidR="003C39DC" w:rsidRDefault="003C39DC" w:rsidP="002A154E">
      <w:pPr>
        <w:jc w:val="center"/>
        <w:rPr>
          <w:rFonts w:eastAsiaTheme="majorEastAsia"/>
          <w:rtl/>
        </w:rPr>
      </w:pPr>
      <w:r>
        <w:rPr>
          <w:rtl/>
        </w:rPr>
        <w:br w:type="page"/>
      </w:r>
    </w:p>
    <w:sdt>
      <w:sdtPr>
        <w:rPr>
          <w:rFonts w:asciiTheme="minorHAnsi" w:eastAsiaTheme="minorHAnsi" w:hAnsiTheme="minorHAnsi" w:cstheme="minorBidi"/>
          <w:b w:val="0"/>
          <w:bCs w:val="0"/>
          <w:color w:val="auto"/>
          <w:sz w:val="22"/>
          <w:szCs w:val="22"/>
          <w:cs w:val="0"/>
          <w:lang w:val="he-IL" w:eastAsia="en-US"/>
        </w:rPr>
        <w:id w:val="-211650979"/>
        <w:docPartObj>
          <w:docPartGallery w:val="Table of Contents"/>
          <w:docPartUnique/>
        </w:docPartObj>
      </w:sdtPr>
      <w:sdtEndPr/>
      <w:sdtContent>
        <w:p w14:paraId="460FD497" w14:textId="77777777" w:rsidR="003C39DC" w:rsidRPr="003C39DC" w:rsidRDefault="003C39DC" w:rsidP="004F788D">
          <w:pPr>
            <w:pStyle w:val="a4"/>
            <w:ind w:left="360"/>
            <w:jc w:val="both"/>
            <w:rPr>
              <w:rFonts w:ascii="David" w:hAnsi="David" w:cs="David"/>
              <w:color w:val="auto"/>
              <w:u w:val="single"/>
              <w:cs w:val="0"/>
            </w:rPr>
          </w:pPr>
          <w:r w:rsidRPr="003C39DC">
            <w:rPr>
              <w:rFonts w:ascii="David" w:hAnsi="David" w:cs="David"/>
              <w:color w:val="auto"/>
              <w:u w:val="single"/>
              <w:cs w:val="0"/>
              <w:lang w:val="he-IL"/>
            </w:rPr>
            <w:t>תוכן</w:t>
          </w:r>
          <w:r>
            <w:rPr>
              <w:rFonts w:ascii="David" w:hAnsi="David" w:cs="David" w:hint="cs"/>
              <w:color w:val="auto"/>
              <w:u w:val="single"/>
              <w:cs w:val="0"/>
              <w:lang w:val="he-IL"/>
            </w:rPr>
            <w:t xml:space="preserve"> עניינים</w:t>
          </w:r>
        </w:p>
        <w:p w14:paraId="685B89A2" w14:textId="77777777" w:rsidR="004F788D" w:rsidRDefault="003C39DC" w:rsidP="002A154E">
          <w:pPr>
            <w:pStyle w:val="TOC1"/>
            <w:tabs>
              <w:tab w:val="right" w:leader="dot" w:pos="8290"/>
            </w:tabs>
            <w:bidi/>
            <w:rPr>
              <w:rFonts w:eastAsiaTheme="minorEastAsia"/>
              <w:noProof/>
              <w:lang w:eastAsia="en-GB"/>
            </w:rPr>
          </w:pPr>
          <w:r>
            <w:fldChar w:fldCharType="begin"/>
          </w:r>
          <w:r>
            <w:instrText xml:space="preserve"> TOC \o "1-3" \h \z \u </w:instrText>
          </w:r>
          <w:r>
            <w:fldChar w:fldCharType="separate"/>
          </w:r>
          <w:hyperlink w:anchor="_Toc422574598" w:history="1">
            <w:r w:rsidR="004F788D" w:rsidRPr="008B0B56">
              <w:rPr>
                <w:rStyle w:val="Hyperlink"/>
                <w:rFonts w:ascii="David" w:hAnsi="David" w:cs="David" w:hint="eastAsia"/>
                <w:noProof/>
                <w:rtl/>
              </w:rPr>
              <w:t>מבוא</w:t>
            </w:r>
            <w:r w:rsidR="004F788D">
              <w:rPr>
                <w:noProof/>
                <w:webHidden/>
              </w:rPr>
              <w:tab/>
            </w:r>
            <w:r w:rsidR="004F788D">
              <w:rPr>
                <w:noProof/>
                <w:webHidden/>
              </w:rPr>
              <w:fldChar w:fldCharType="begin"/>
            </w:r>
            <w:r w:rsidR="004F788D">
              <w:rPr>
                <w:noProof/>
                <w:webHidden/>
              </w:rPr>
              <w:instrText xml:space="preserve"> PAGEREF _Toc422574598 \h </w:instrText>
            </w:r>
            <w:r w:rsidR="004F788D">
              <w:rPr>
                <w:noProof/>
                <w:webHidden/>
              </w:rPr>
            </w:r>
            <w:r w:rsidR="004F788D">
              <w:rPr>
                <w:noProof/>
                <w:webHidden/>
              </w:rPr>
              <w:fldChar w:fldCharType="separate"/>
            </w:r>
            <w:r w:rsidR="004F788D">
              <w:rPr>
                <w:noProof/>
                <w:webHidden/>
              </w:rPr>
              <w:t>3</w:t>
            </w:r>
            <w:r w:rsidR="004F788D">
              <w:rPr>
                <w:noProof/>
                <w:webHidden/>
              </w:rPr>
              <w:fldChar w:fldCharType="end"/>
            </w:r>
          </w:hyperlink>
        </w:p>
        <w:p w14:paraId="1ABBF175" w14:textId="77777777" w:rsidR="004F788D" w:rsidRDefault="00A74FF5" w:rsidP="002A154E">
          <w:pPr>
            <w:pStyle w:val="TOC1"/>
            <w:tabs>
              <w:tab w:val="right" w:leader="dot" w:pos="8290"/>
            </w:tabs>
            <w:bidi/>
            <w:rPr>
              <w:rFonts w:eastAsiaTheme="minorEastAsia"/>
              <w:noProof/>
              <w:lang w:eastAsia="en-GB"/>
            </w:rPr>
          </w:pPr>
          <w:hyperlink w:anchor="_Toc422574599" w:history="1">
            <w:r w:rsidR="004F788D" w:rsidRPr="008B0B56">
              <w:rPr>
                <w:rStyle w:val="Hyperlink"/>
                <w:rFonts w:ascii="David" w:hAnsi="David" w:cs="David" w:hint="eastAsia"/>
                <w:noProof/>
                <w:rtl/>
              </w:rPr>
              <w:t>האומנה</w:t>
            </w:r>
            <w:r w:rsidR="004F788D">
              <w:rPr>
                <w:noProof/>
                <w:webHidden/>
              </w:rPr>
              <w:tab/>
            </w:r>
            <w:r w:rsidR="004F788D">
              <w:rPr>
                <w:noProof/>
                <w:webHidden/>
              </w:rPr>
              <w:fldChar w:fldCharType="begin"/>
            </w:r>
            <w:r w:rsidR="004F788D">
              <w:rPr>
                <w:noProof/>
                <w:webHidden/>
              </w:rPr>
              <w:instrText xml:space="preserve"> PAGEREF _Toc422574599 \h </w:instrText>
            </w:r>
            <w:r w:rsidR="004F788D">
              <w:rPr>
                <w:noProof/>
                <w:webHidden/>
              </w:rPr>
            </w:r>
            <w:r w:rsidR="004F788D">
              <w:rPr>
                <w:noProof/>
                <w:webHidden/>
              </w:rPr>
              <w:fldChar w:fldCharType="separate"/>
            </w:r>
            <w:r w:rsidR="004F788D">
              <w:rPr>
                <w:noProof/>
                <w:webHidden/>
              </w:rPr>
              <w:t>4</w:t>
            </w:r>
            <w:r w:rsidR="004F788D">
              <w:rPr>
                <w:noProof/>
                <w:webHidden/>
              </w:rPr>
              <w:fldChar w:fldCharType="end"/>
            </w:r>
          </w:hyperlink>
        </w:p>
        <w:p w14:paraId="372AD4AB" w14:textId="77777777" w:rsidR="004F788D" w:rsidRDefault="00A74FF5" w:rsidP="002A154E">
          <w:pPr>
            <w:pStyle w:val="TOC1"/>
            <w:tabs>
              <w:tab w:val="right" w:leader="dot" w:pos="8290"/>
            </w:tabs>
            <w:bidi/>
            <w:rPr>
              <w:rFonts w:eastAsiaTheme="minorEastAsia"/>
              <w:noProof/>
              <w:lang w:eastAsia="en-GB"/>
            </w:rPr>
          </w:pPr>
          <w:hyperlink w:anchor="_Toc422574600" w:history="1">
            <w:r w:rsidR="004F788D" w:rsidRPr="008B0B56">
              <w:rPr>
                <w:rStyle w:val="Hyperlink"/>
                <w:rFonts w:ascii="David" w:hAnsi="David" w:cs="David" w:hint="eastAsia"/>
                <w:noProof/>
                <w:rtl/>
              </w:rPr>
              <w:t>פעילות</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המגזר</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השלישי</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ושירותי</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הרווחה</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בישראל</w:t>
            </w:r>
            <w:r w:rsidR="004F788D">
              <w:rPr>
                <w:noProof/>
                <w:webHidden/>
              </w:rPr>
              <w:tab/>
            </w:r>
            <w:r w:rsidR="004F788D">
              <w:rPr>
                <w:noProof/>
                <w:webHidden/>
              </w:rPr>
              <w:fldChar w:fldCharType="begin"/>
            </w:r>
            <w:r w:rsidR="004F788D">
              <w:rPr>
                <w:noProof/>
                <w:webHidden/>
              </w:rPr>
              <w:instrText xml:space="preserve"> PAGEREF _Toc422574600 \h </w:instrText>
            </w:r>
            <w:r w:rsidR="004F788D">
              <w:rPr>
                <w:noProof/>
                <w:webHidden/>
              </w:rPr>
            </w:r>
            <w:r w:rsidR="004F788D">
              <w:rPr>
                <w:noProof/>
                <w:webHidden/>
              </w:rPr>
              <w:fldChar w:fldCharType="separate"/>
            </w:r>
            <w:r w:rsidR="004F788D">
              <w:rPr>
                <w:noProof/>
                <w:webHidden/>
              </w:rPr>
              <w:t>4</w:t>
            </w:r>
            <w:r w:rsidR="004F788D">
              <w:rPr>
                <w:noProof/>
                <w:webHidden/>
              </w:rPr>
              <w:fldChar w:fldCharType="end"/>
            </w:r>
          </w:hyperlink>
        </w:p>
        <w:p w14:paraId="012D82AF" w14:textId="77777777" w:rsidR="004F788D" w:rsidRDefault="00A74FF5" w:rsidP="002A154E">
          <w:pPr>
            <w:pStyle w:val="TOC1"/>
            <w:tabs>
              <w:tab w:val="right" w:leader="dot" w:pos="8290"/>
            </w:tabs>
            <w:bidi/>
            <w:rPr>
              <w:rFonts w:eastAsiaTheme="minorEastAsia"/>
              <w:noProof/>
              <w:lang w:eastAsia="en-GB"/>
            </w:rPr>
          </w:pPr>
          <w:hyperlink w:anchor="_Toc422574601" w:history="1">
            <w:r w:rsidR="004F788D" w:rsidRPr="008B0B56">
              <w:rPr>
                <w:rStyle w:val="Hyperlink"/>
                <w:rFonts w:ascii="David" w:hAnsi="David" w:cs="David" w:hint="eastAsia"/>
                <w:noProof/>
                <w:rtl/>
              </w:rPr>
              <w:t>הפרטה</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חלקית</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של</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שירותי</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הרווחה</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בישראל</w:t>
            </w:r>
            <w:r w:rsidR="004F788D" w:rsidRPr="008B0B56">
              <w:rPr>
                <w:rStyle w:val="Hyperlink"/>
                <w:rFonts w:ascii="David" w:hAnsi="David" w:cs="David"/>
                <w:noProof/>
                <w:rtl/>
              </w:rPr>
              <w:t xml:space="preserve"> – </w:t>
            </w:r>
            <w:r w:rsidR="004F788D" w:rsidRPr="008B0B56">
              <w:rPr>
                <w:rStyle w:val="Hyperlink"/>
                <w:rFonts w:ascii="David" w:hAnsi="David" w:cs="David" w:hint="eastAsia"/>
                <w:noProof/>
                <w:rtl/>
              </w:rPr>
              <w:t>גורמים</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והשלכות</w:t>
            </w:r>
            <w:r w:rsidR="004F788D">
              <w:rPr>
                <w:noProof/>
                <w:webHidden/>
              </w:rPr>
              <w:tab/>
            </w:r>
            <w:r w:rsidR="004F788D">
              <w:rPr>
                <w:noProof/>
                <w:webHidden/>
              </w:rPr>
              <w:fldChar w:fldCharType="begin"/>
            </w:r>
            <w:r w:rsidR="004F788D">
              <w:rPr>
                <w:noProof/>
                <w:webHidden/>
              </w:rPr>
              <w:instrText xml:space="preserve"> PAGEREF _Toc422574601 \h </w:instrText>
            </w:r>
            <w:r w:rsidR="004F788D">
              <w:rPr>
                <w:noProof/>
                <w:webHidden/>
              </w:rPr>
            </w:r>
            <w:r w:rsidR="004F788D">
              <w:rPr>
                <w:noProof/>
                <w:webHidden/>
              </w:rPr>
              <w:fldChar w:fldCharType="separate"/>
            </w:r>
            <w:r w:rsidR="004F788D">
              <w:rPr>
                <w:noProof/>
                <w:webHidden/>
              </w:rPr>
              <w:t>6</w:t>
            </w:r>
            <w:r w:rsidR="004F788D">
              <w:rPr>
                <w:noProof/>
                <w:webHidden/>
              </w:rPr>
              <w:fldChar w:fldCharType="end"/>
            </w:r>
          </w:hyperlink>
        </w:p>
        <w:p w14:paraId="49FB2FE4" w14:textId="77777777" w:rsidR="004F788D" w:rsidRDefault="00A74FF5" w:rsidP="002A154E">
          <w:pPr>
            <w:pStyle w:val="TOC1"/>
            <w:tabs>
              <w:tab w:val="right" w:leader="dot" w:pos="8290"/>
            </w:tabs>
            <w:bidi/>
            <w:rPr>
              <w:rFonts w:eastAsiaTheme="minorEastAsia"/>
              <w:noProof/>
              <w:lang w:eastAsia="en-GB"/>
            </w:rPr>
          </w:pPr>
          <w:hyperlink w:anchor="_Toc422574602" w:history="1">
            <w:r w:rsidR="004F788D" w:rsidRPr="008B0B56">
              <w:rPr>
                <w:rStyle w:val="Hyperlink"/>
                <w:rFonts w:ascii="David" w:hAnsi="David" w:cs="David" w:hint="eastAsia"/>
                <w:noProof/>
                <w:rtl/>
              </w:rPr>
              <w:t>הפרטה</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חלקית</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של</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שירותי</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הרווחה</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בישראל</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והשלכות</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על</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המגזר</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השלישי</w:t>
            </w:r>
            <w:r w:rsidR="004F788D">
              <w:rPr>
                <w:noProof/>
                <w:webHidden/>
              </w:rPr>
              <w:tab/>
            </w:r>
            <w:r w:rsidR="004F788D">
              <w:rPr>
                <w:noProof/>
                <w:webHidden/>
              </w:rPr>
              <w:fldChar w:fldCharType="begin"/>
            </w:r>
            <w:r w:rsidR="004F788D">
              <w:rPr>
                <w:noProof/>
                <w:webHidden/>
              </w:rPr>
              <w:instrText xml:space="preserve"> PAGEREF _Toc422574602 \h </w:instrText>
            </w:r>
            <w:r w:rsidR="004F788D">
              <w:rPr>
                <w:noProof/>
                <w:webHidden/>
              </w:rPr>
            </w:r>
            <w:r w:rsidR="004F788D">
              <w:rPr>
                <w:noProof/>
                <w:webHidden/>
              </w:rPr>
              <w:fldChar w:fldCharType="separate"/>
            </w:r>
            <w:r w:rsidR="004F788D">
              <w:rPr>
                <w:noProof/>
                <w:webHidden/>
              </w:rPr>
              <w:t>7</w:t>
            </w:r>
            <w:r w:rsidR="004F788D">
              <w:rPr>
                <w:noProof/>
                <w:webHidden/>
              </w:rPr>
              <w:fldChar w:fldCharType="end"/>
            </w:r>
          </w:hyperlink>
        </w:p>
        <w:p w14:paraId="44692023" w14:textId="77777777" w:rsidR="004F788D" w:rsidRDefault="00A74FF5" w:rsidP="002A154E">
          <w:pPr>
            <w:pStyle w:val="TOC1"/>
            <w:tabs>
              <w:tab w:val="right" w:leader="dot" w:pos="8290"/>
            </w:tabs>
            <w:bidi/>
            <w:rPr>
              <w:rFonts w:eastAsiaTheme="minorEastAsia"/>
              <w:noProof/>
              <w:lang w:eastAsia="en-GB"/>
            </w:rPr>
          </w:pPr>
          <w:hyperlink w:anchor="_Toc422574603" w:history="1">
            <w:r w:rsidR="004F788D" w:rsidRPr="008B0B56">
              <w:rPr>
                <w:rStyle w:val="Hyperlink"/>
                <w:rFonts w:ascii="David" w:hAnsi="David" w:cs="David" w:hint="eastAsia"/>
                <w:noProof/>
                <w:rtl/>
              </w:rPr>
              <w:t>הפרטה</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חלקית</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של</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שירותי</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האמנה</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בישראל</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והשלכות</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על</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המגזר</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השלישי</w:t>
            </w:r>
            <w:r w:rsidR="004F788D">
              <w:rPr>
                <w:noProof/>
                <w:webHidden/>
              </w:rPr>
              <w:tab/>
            </w:r>
            <w:r w:rsidR="004F788D">
              <w:rPr>
                <w:noProof/>
                <w:webHidden/>
              </w:rPr>
              <w:fldChar w:fldCharType="begin"/>
            </w:r>
            <w:r w:rsidR="004F788D">
              <w:rPr>
                <w:noProof/>
                <w:webHidden/>
              </w:rPr>
              <w:instrText xml:space="preserve"> PAGEREF _Toc422574603 \h </w:instrText>
            </w:r>
            <w:r w:rsidR="004F788D">
              <w:rPr>
                <w:noProof/>
                <w:webHidden/>
              </w:rPr>
            </w:r>
            <w:r w:rsidR="004F788D">
              <w:rPr>
                <w:noProof/>
                <w:webHidden/>
              </w:rPr>
              <w:fldChar w:fldCharType="separate"/>
            </w:r>
            <w:r w:rsidR="004F788D">
              <w:rPr>
                <w:noProof/>
                <w:webHidden/>
              </w:rPr>
              <w:t>9</w:t>
            </w:r>
            <w:r w:rsidR="004F788D">
              <w:rPr>
                <w:noProof/>
                <w:webHidden/>
              </w:rPr>
              <w:fldChar w:fldCharType="end"/>
            </w:r>
          </w:hyperlink>
        </w:p>
        <w:p w14:paraId="1002A9A5" w14:textId="77777777" w:rsidR="004F788D" w:rsidRDefault="00A74FF5" w:rsidP="002A154E">
          <w:pPr>
            <w:pStyle w:val="TOC1"/>
            <w:tabs>
              <w:tab w:val="right" w:leader="dot" w:pos="8290"/>
            </w:tabs>
            <w:bidi/>
            <w:rPr>
              <w:rFonts w:eastAsiaTheme="minorEastAsia"/>
              <w:noProof/>
              <w:lang w:eastAsia="en-GB"/>
            </w:rPr>
          </w:pPr>
          <w:hyperlink w:anchor="_Toc422574604" w:history="1">
            <w:r w:rsidR="004F788D" w:rsidRPr="008B0B56">
              <w:rPr>
                <w:rStyle w:val="Hyperlink"/>
                <w:rFonts w:ascii="David" w:hAnsi="David" w:cs="David" w:hint="eastAsia"/>
                <w:noProof/>
                <w:rtl/>
              </w:rPr>
              <w:t>דיון</w:t>
            </w:r>
            <w:r w:rsidR="004F788D" w:rsidRPr="008B0B56">
              <w:rPr>
                <w:rStyle w:val="Hyperlink"/>
                <w:rFonts w:ascii="David" w:hAnsi="David" w:cs="David"/>
                <w:noProof/>
                <w:rtl/>
              </w:rPr>
              <w:t xml:space="preserve"> </w:t>
            </w:r>
            <w:r w:rsidR="004F788D" w:rsidRPr="008B0B56">
              <w:rPr>
                <w:rStyle w:val="Hyperlink"/>
                <w:rFonts w:ascii="David" w:hAnsi="David" w:cs="David" w:hint="eastAsia"/>
                <w:noProof/>
                <w:rtl/>
              </w:rPr>
              <w:t>ומסקנות</w:t>
            </w:r>
            <w:r w:rsidR="004F788D">
              <w:rPr>
                <w:noProof/>
                <w:webHidden/>
              </w:rPr>
              <w:tab/>
            </w:r>
            <w:r w:rsidR="004F788D">
              <w:rPr>
                <w:noProof/>
                <w:webHidden/>
              </w:rPr>
              <w:fldChar w:fldCharType="begin"/>
            </w:r>
            <w:r w:rsidR="004F788D">
              <w:rPr>
                <w:noProof/>
                <w:webHidden/>
              </w:rPr>
              <w:instrText xml:space="preserve"> PAGEREF _Toc422574604 \h </w:instrText>
            </w:r>
            <w:r w:rsidR="004F788D">
              <w:rPr>
                <w:noProof/>
                <w:webHidden/>
              </w:rPr>
            </w:r>
            <w:r w:rsidR="004F788D">
              <w:rPr>
                <w:noProof/>
                <w:webHidden/>
              </w:rPr>
              <w:fldChar w:fldCharType="separate"/>
            </w:r>
            <w:r w:rsidR="004F788D">
              <w:rPr>
                <w:noProof/>
                <w:webHidden/>
              </w:rPr>
              <w:t>10</w:t>
            </w:r>
            <w:r w:rsidR="004F788D">
              <w:rPr>
                <w:noProof/>
                <w:webHidden/>
              </w:rPr>
              <w:fldChar w:fldCharType="end"/>
            </w:r>
          </w:hyperlink>
        </w:p>
        <w:p w14:paraId="5132EAFE" w14:textId="77777777" w:rsidR="004F788D" w:rsidRDefault="00A74FF5" w:rsidP="002A154E">
          <w:pPr>
            <w:pStyle w:val="TOC1"/>
            <w:tabs>
              <w:tab w:val="right" w:leader="dot" w:pos="8290"/>
            </w:tabs>
            <w:bidi/>
            <w:rPr>
              <w:rFonts w:eastAsiaTheme="minorEastAsia"/>
              <w:noProof/>
              <w:lang w:eastAsia="en-GB"/>
            </w:rPr>
          </w:pPr>
          <w:hyperlink w:anchor="_Toc422574605" w:history="1">
            <w:r w:rsidR="004F788D" w:rsidRPr="008B0B56">
              <w:rPr>
                <w:rStyle w:val="Hyperlink"/>
                <w:rFonts w:ascii="David" w:hAnsi="David" w:cs="David" w:hint="eastAsia"/>
                <w:noProof/>
                <w:rtl/>
              </w:rPr>
              <w:t>ביבליוגרפיה</w:t>
            </w:r>
            <w:r w:rsidR="004F788D">
              <w:rPr>
                <w:noProof/>
                <w:webHidden/>
              </w:rPr>
              <w:tab/>
            </w:r>
            <w:r w:rsidR="004F788D">
              <w:rPr>
                <w:noProof/>
                <w:webHidden/>
              </w:rPr>
              <w:fldChar w:fldCharType="begin"/>
            </w:r>
            <w:r w:rsidR="004F788D">
              <w:rPr>
                <w:noProof/>
                <w:webHidden/>
              </w:rPr>
              <w:instrText xml:space="preserve"> PAGEREF _Toc422574605 \h </w:instrText>
            </w:r>
            <w:r w:rsidR="004F788D">
              <w:rPr>
                <w:noProof/>
                <w:webHidden/>
              </w:rPr>
            </w:r>
            <w:r w:rsidR="004F788D">
              <w:rPr>
                <w:noProof/>
                <w:webHidden/>
              </w:rPr>
              <w:fldChar w:fldCharType="separate"/>
            </w:r>
            <w:r w:rsidR="004F788D">
              <w:rPr>
                <w:noProof/>
                <w:webHidden/>
              </w:rPr>
              <w:t>10</w:t>
            </w:r>
            <w:r w:rsidR="004F788D">
              <w:rPr>
                <w:noProof/>
                <w:webHidden/>
              </w:rPr>
              <w:fldChar w:fldCharType="end"/>
            </w:r>
          </w:hyperlink>
        </w:p>
        <w:p w14:paraId="296DFA20" w14:textId="77777777" w:rsidR="003C39DC" w:rsidRPr="003C39DC" w:rsidRDefault="003C39DC" w:rsidP="004F788D">
          <w:pPr>
            <w:bidi/>
            <w:ind w:left="360"/>
            <w:jc w:val="both"/>
            <w:rPr>
              <w:rtl/>
            </w:rPr>
          </w:pPr>
          <w:r>
            <w:rPr>
              <w:b/>
              <w:bCs/>
              <w:lang w:val="he-IL"/>
            </w:rPr>
            <w:fldChar w:fldCharType="end"/>
          </w:r>
        </w:p>
      </w:sdtContent>
    </w:sdt>
    <w:p w14:paraId="7B216E05" w14:textId="77777777" w:rsidR="003C39DC" w:rsidRDefault="003C39DC" w:rsidP="004F788D">
      <w:pPr>
        <w:jc w:val="both"/>
        <w:rPr>
          <w:rFonts w:eastAsiaTheme="majorEastAsia"/>
          <w:rtl/>
        </w:rPr>
      </w:pPr>
      <w:r>
        <w:rPr>
          <w:rtl/>
        </w:rPr>
        <w:br w:type="page"/>
      </w:r>
    </w:p>
    <w:p w14:paraId="4C86B232" w14:textId="77777777" w:rsidR="00F72624" w:rsidRPr="00B43BB3" w:rsidRDefault="00494A01" w:rsidP="004F788D">
      <w:pPr>
        <w:pStyle w:val="1"/>
        <w:bidi/>
        <w:jc w:val="both"/>
        <w:rPr>
          <w:rFonts w:ascii="David" w:hAnsi="David" w:cs="David"/>
          <w:color w:val="auto"/>
          <w:sz w:val="24"/>
          <w:szCs w:val="24"/>
          <w:u w:val="single"/>
          <w:rtl/>
        </w:rPr>
      </w:pPr>
      <w:bookmarkStart w:id="1" w:name="_Toc422574598"/>
      <w:r w:rsidRPr="00B43BB3">
        <w:rPr>
          <w:rFonts w:ascii="David" w:hAnsi="David" w:cs="David"/>
          <w:color w:val="auto"/>
          <w:sz w:val="24"/>
          <w:szCs w:val="24"/>
          <w:u w:val="single"/>
          <w:rtl/>
        </w:rPr>
        <w:lastRenderedPageBreak/>
        <w:t>מבוא</w:t>
      </w:r>
      <w:bookmarkEnd w:id="1"/>
    </w:p>
    <w:p w14:paraId="666F1615" w14:textId="77777777" w:rsidR="003C39DC" w:rsidRDefault="003C39DC" w:rsidP="004F788D">
      <w:pPr>
        <w:shd w:val="clear" w:color="auto" w:fill="FFFFFF"/>
        <w:bidi/>
        <w:spacing w:after="0" w:line="360" w:lineRule="auto"/>
        <w:ind w:firstLine="720"/>
        <w:jc w:val="both"/>
        <w:textAlignment w:val="baseline"/>
        <w:rPr>
          <w:rFonts w:ascii="David" w:hAnsi="David" w:cs="David"/>
          <w:sz w:val="24"/>
          <w:szCs w:val="24"/>
          <w:rtl/>
          <w:lang w:val="en-US"/>
        </w:rPr>
      </w:pPr>
    </w:p>
    <w:p w14:paraId="4EAF0F60" w14:textId="77777777" w:rsidR="006D3359" w:rsidRPr="004E52B9" w:rsidRDefault="006D3359" w:rsidP="002A154E">
      <w:pPr>
        <w:pStyle w:val="NormalWeb"/>
        <w:bidi/>
        <w:spacing w:before="0" w:beforeAutospacing="0" w:after="0" w:afterAutospacing="0" w:line="360" w:lineRule="auto"/>
        <w:jc w:val="center"/>
        <w:textAlignment w:val="baseline"/>
        <w:rPr>
          <w:rFonts w:ascii="David" w:hAnsi="David" w:cs="David"/>
          <w:color w:val="000000"/>
        </w:rPr>
      </w:pPr>
      <w:r w:rsidRPr="004E52B9">
        <w:rPr>
          <w:rFonts w:ascii="David" w:eastAsia="David" w:hAnsi="David" w:cs="David"/>
          <w:color w:val="222222"/>
          <w:highlight w:val="white"/>
          <w:rtl/>
        </w:rPr>
        <w:t>"</w:t>
      </w:r>
      <w:r w:rsidRPr="004E52B9">
        <w:rPr>
          <w:rFonts w:ascii="David" w:hAnsi="David" w:cs="David"/>
          <w:rtl/>
        </w:rPr>
        <w:t xml:space="preserve"> </w:t>
      </w:r>
      <w:r w:rsidRPr="004E52B9">
        <w:rPr>
          <w:rFonts w:ascii="David" w:hAnsi="David" w:cs="David"/>
          <w:color w:val="000000"/>
          <w:rtl/>
        </w:rPr>
        <w:t>בראשית העשור הקודם הופרטו שירותי האומנה שבמסגרתם מטופלים אלפי ילדים בסיכון גבוה שהוצאו מבתיהם, ומשרד הרווחה, שניהל בעבר את הטיפול בנושא באמצעות המחלקות לשירותים חברתיים ברשויות המקומיות, הפך לגוף מפקח בלבד על ארבעה ארגונים ועמותות שעוסקים בנושא</w:t>
      </w:r>
      <w:r w:rsidRPr="004E52B9">
        <w:rPr>
          <w:rFonts w:ascii="David" w:hAnsi="David" w:cs="David"/>
          <w:color w:val="000000"/>
        </w:rPr>
        <w:t>.</w:t>
      </w:r>
    </w:p>
    <w:p w14:paraId="2CEDB75C" w14:textId="77777777" w:rsidR="006D3359" w:rsidRPr="006D3359" w:rsidRDefault="006D3359" w:rsidP="002A154E">
      <w:pPr>
        <w:tabs>
          <w:tab w:val="left" w:pos="2433"/>
        </w:tabs>
        <w:bidi/>
        <w:spacing w:after="0" w:line="360" w:lineRule="auto"/>
        <w:jc w:val="center"/>
        <w:textAlignment w:val="baseline"/>
        <w:rPr>
          <w:rFonts w:ascii="David" w:eastAsia="Times New Roman" w:hAnsi="David" w:cs="David"/>
          <w:color w:val="000000"/>
          <w:sz w:val="24"/>
          <w:szCs w:val="24"/>
          <w:lang w:eastAsia="en-GB"/>
        </w:rPr>
      </w:pPr>
    </w:p>
    <w:p w14:paraId="36A003F6" w14:textId="77777777" w:rsidR="006D3359" w:rsidRPr="004E52B9" w:rsidRDefault="006D3359" w:rsidP="002A154E">
      <w:pPr>
        <w:bidi/>
        <w:spacing w:after="0" w:line="360" w:lineRule="auto"/>
        <w:jc w:val="center"/>
        <w:textAlignment w:val="baseline"/>
        <w:rPr>
          <w:rFonts w:ascii="David" w:eastAsia="Times New Roman" w:hAnsi="David" w:cs="David"/>
          <w:color w:val="000000"/>
          <w:sz w:val="24"/>
          <w:szCs w:val="24"/>
          <w:rtl/>
          <w:lang w:eastAsia="en-GB"/>
        </w:rPr>
      </w:pPr>
      <w:r w:rsidRPr="006D3359">
        <w:rPr>
          <w:rFonts w:ascii="David" w:eastAsia="Times New Roman" w:hAnsi="David" w:cs="David"/>
          <w:color w:val="000000"/>
          <w:sz w:val="24"/>
          <w:szCs w:val="24"/>
          <w:rtl/>
          <w:lang w:eastAsia="en-GB"/>
        </w:rPr>
        <w:t xml:space="preserve">לא ברור מדוע הופרטו שירותים חברתיים בנושא כה רגיש שאמור להיות בליבת העשייה של משרד הרווחה, אך כעת מתברר עוד כי בשנה האחרונה הופרטו שירותי אומנה נוספים הניתנים לילדים עם מוגבלויות וצרכים </w:t>
      </w:r>
      <w:r w:rsidRPr="004E52B9">
        <w:rPr>
          <w:rFonts w:ascii="David" w:eastAsia="Times New Roman" w:hAnsi="David" w:cs="David"/>
          <w:color w:val="000000"/>
          <w:sz w:val="24"/>
          <w:szCs w:val="24"/>
          <w:rtl/>
          <w:lang w:eastAsia="en-GB"/>
        </w:rPr>
        <w:t>מיוחדים שעד כה היו באחריות המשר</w:t>
      </w:r>
      <w:r w:rsidRPr="004E52B9">
        <w:rPr>
          <w:rFonts w:ascii="David" w:eastAsia="Times New Roman" w:hAnsi="David" w:cs="David" w:hint="cs"/>
          <w:color w:val="000000"/>
          <w:sz w:val="24"/>
          <w:szCs w:val="24"/>
          <w:rtl/>
          <w:lang w:eastAsia="en-GB"/>
        </w:rPr>
        <w:t>ד."</w:t>
      </w:r>
    </w:p>
    <w:p w14:paraId="33C4CF68" w14:textId="77777777" w:rsidR="006D3359" w:rsidRPr="004E52B9" w:rsidRDefault="006D3359" w:rsidP="002A154E">
      <w:pPr>
        <w:bidi/>
        <w:spacing w:after="0" w:line="360" w:lineRule="auto"/>
        <w:jc w:val="center"/>
        <w:textAlignment w:val="baseline"/>
        <w:rPr>
          <w:rFonts w:ascii="David" w:eastAsia="Times New Roman" w:hAnsi="David" w:cs="David"/>
          <w:color w:val="000000"/>
          <w:sz w:val="24"/>
          <w:szCs w:val="24"/>
          <w:rtl/>
          <w:lang w:val="en-US" w:eastAsia="en-GB"/>
        </w:rPr>
      </w:pPr>
      <w:r w:rsidRPr="004E52B9">
        <w:rPr>
          <w:rFonts w:ascii="David" w:eastAsia="Times New Roman" w:hAnsi="David" w:cs="David" w:hint="cs"/>
          <w:color w:val="000000"/>
          <w:sz w:val="24"/>
          <w:szCs w:val="24"/>
          <w:rtl/>
          <w:lang w:eastAsia="en-GB"/>
        </w:rPr>
        <w:t>(</w:t>
      </w:r>
      <w:r w:rsidR="002A154E">
        <w:rPr>
          <w:rFonts w:ascii="David" w:eastAsia="Times New Roman" w:hAnsi="David" w:cs="David" w:hint="cs"/>
          <w:color w:val="000000"/>
          <w:sz w:val="24"/>
          <w:szCs w:val="24"/>
          <w:rtl/>
          <w:lang w:val="en-US" w:eastAsia="en-GB"/>
        </w:rPr>
        <w:t>אפרים</w:t>
      </w:r>
      <w:r w:rsidRPr="004E52B9">
        <w:rPr>
          <w:rFonts w:ascii="David" w:eastAsia="Times New Roman" w:hAnsi="David" w:cs="David" w:hint="cs"/>
          <w:color w:val="000000"/>
          <w:sz w:val="24"/>
          <w:szCs w:val="24"/>
          <w:rtl/>
          <w:lang w:val="en-US" w:eastAsia="en-GB"/>
        </w:rPr>
        <w:t>, 2015)</w:t>
      </w:r>
    </w:p>
    <w:p w14:paraId="205596DC" w14:textId="77777777" w:rsidR="006D3359" w:rsidRDefault="006D3359" w:rsidP="004F788D">
      <w:pPr>
        <w:bidi/>
        <w:spacing w:after="0" w:line="360" w:lineRule="auto"/>
        <w:jc w:val="both"/>
        <w:textAlignment w:val="baseline"/>
        <w:rPr>
          <w:rFonts w:ascii="David" w:eastAsia="Times New Roman" w:hAnsi="David" w:cs="David"/>
          <w:color w:val="000000"/>
          <w:rtl/>
          <w:lang w:val="en-US" w:eastAsia="en-GB"/>
        </w:rPr>
      </w:pPr>
    </w:p>
    <w:p w14:paraId="0E8933BE" w14:textId="77777777" w:rsidR="006D3359" w:rsidRPr="004E52B9" w:rsidRDefault="006D3359" w:rsidP="004F788D">
      <w:pPr>
        <w:bidi/>
        <w:spacing w:line="360" w:lineRule="auto"/>
        <w:ind w:firstLine="720"/>
        <w:jc w:val="both"/>
        <w:rPr>
          <w:rFonts w:ascii="David" w:hAnsi="David" w:cs="David"/>
          <w:sz w:val="24"/>
          <w:szCs w:val="24"/>
          <w:rtl/>
          <w:lang w:val="en-US"/>
        </w:rPr>
      </w:pPr>
      <w:r>
        <w:rPr>
          <w:rFonts w:ascii="David" w:eastAsia="Times New Roman" w:hAnsi="David" w:cs="David" w:hint="cs"/>
          <w:color w:val="000000"/>
          <w:sz w:val="24"/>
          <w:szCs w:val="24"/>
          <w:rtl/>
          <w:lang w:val="en-US" w:eastAsia="en-GB"/>
        </w:rPr>
        <w:t xml:space="preserve">כפי שמציג ציטוט זה, שירותי האומנה בישראל עברו תמורות רבות בשנים האחרונות, ובראשון ההפרטה החלקית שבוצעה בתחום </w:t>
      </w:r>
      <w:r w:rsidRPr="004E52B9">
        <w:rPr>
          <w:rFonts w:ascii="David" w:hAnsi="David" w:cs="David" w:hint="cs"/>
          <w:sz w:val="24"/>
          <w:szCs w:val="24"/>
          <w:rtl/>
          <w:lang w:val="en-US"/>
        </w:rPr>
        <w:t>בראשית שנות ה-2000. עם זאת, סביב נושא ההפרטה החלקית בשירותי האומנה ישנן שאלות רבות</w:t>
      </w:r>
      <w:r w:rsidR="004E52B9" w:rsidRPr="004E52B9">
        <w:rPr>
          <w:rFonts w:ascii="David" w:hAnsi="David" w:cs="David" w:hint="cs"/>
          <w:sz w:val="24"/>
          <w:szCs w:val="24"/>
          <w:rtl/>
          <w:lang w:val="en-US"/>
        </w:rPr>
        <w:t xml:space="preserve">, בעיקר סביב אחריות המדינה ואחריות הגופים המפעילים מהמגזר השלישי שמונו על תפעול השירותים החברתיים. </w:t>
      </w:r>
    </w:p>
    <w:p w14:paraId="4092ADE1" w14:textId="77777777" w:rsidR="00587FF4" w:rsidRPr="004E52B9" w:rsidRDefault="006D3359" w:rsidP="004F788D">
      <w:pPr>
        <w:bidi/>
        <w:spacing w:line="360" w:lineRule="auto"/>
        <w:ind w:firstLine="720"/>
        <w:jc w:val="both"/>
        <w:rPr>
          <w:rFonts w:ascii="David" w:hAnsi="David" w:cs="David"/>
          <w:sz w:val="24"/>
          <w:szCs w:val="24"/>
          <w:rtl/>
          <w:lang w:val="en-US"/>
        </w:rPr>
      </w:pPr>
      <w:r w:rsidRPr="004E52B9">
        <w:rPr>
          <w:rFonts w:ascii="David" w:hAnsi="David" w:cs="David" w:hint="cs"/>
          <w:sz w:val="24"/>
          <w:szCs w:val="24"/>
          <w:rtl/>
          <w:lang w:val="en-US"/>
        </w:rPr>
        <w:t xml:space="preserve">מתוך חשיבות שירותי האומנה, כפי שמציג ציטוט זה, ומתוך ריבוי הסוגיות סביב הפרטת שירותי הרווחה באופן כללי ובתחום האומנה בלבד, עבודה זו תעסוק בשאלה </w:t>
      </w:r>
      <w:r w:rsidR="00587FF4" w:rsidRPr="004E52B9">
        <w:rPr>
          <w:rFonts w:ascii="David" w:hAnsi="David" w:cs="David"/>
          <w:sz w:val="24"/>
          <w:szCs w:val="24"/>
          <w:rtl/>
          <w:lang w:val="en-US"/>
        </w:rPr>
        <w:t>כיצד הפרטת שירותי האמנה החל משנת 2001 השפיעה על ארגוני המגזר השלישי בתחום?</w:t>
      </w:r>
    </w:p>
    <w:p w14:paraId="562570DF" w14:textId="77777777" w:rsidR="00BD6887" w:rsidRPr="00BC5746" w:rsidRDefault="004E52B9"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 xml:space="preserve">הסיבות להפרטה החלקית, שכללה מעבר משליטה מלאה של המדינה באספקת השירותים למצב בו המדינה מממנת את השירותים, אך האחראים לאספקתם הם ארגונים וולונטריים או עסקיים, רבות ומגוונות ונוגעות לשינויים כלל-עולמיים בעלי ביטויים פרטיקולריים של מעבר לכלכלה חופשית, ליברליזציה, אינדיבידואליזם כמו גם ניצחון האידיאולוגיה הקפיטליסטית על הקומוניסטית שבאה לידי ביטוי בנפילת הגוש הקומוניסטי בסוף שנות ה-80. שינויים נוספים בהם אתמקד בהמשך נוגעים לשינויים דמוגרפיים שהופכים את הסבסוד הסוציאלי לנטל כלכלי כבד על המדינה </w:t>
      </w:r>
      <w:r w:rsidR="00BD6887">
        <w:rPr>
          <w:rFonts w:ascii="David" w:hAnsi="David" w:cs="David" w:hint="cs"/>
          <w:sz w:val="24"/>
          <w:szCs w:val="24"/>
          <w:rtl/>
          <w:lang w:val="en-US"/>
        </w:rPr>
        <w:t>(שפירא, 2010א)</w:t>
      </w:r>
      <w:r>
        <w:rPr>
          <w:rFonts w:ascii="David" w:hAnsi="David" w:cs="David" w:hint="cs"/>
          <w:sz w:val="24"/>
          <w:szCs w:val="24"/>
          <w:rtl/>
          <w:lang w:val="en-US"/>
        </w:rPr>
        <w:t>.</w:t>
      </w:r>
    </w:p>
    <w:p w14:paraId="7567F692" w14:textId="77777777" w:rsidR="00587FF4" w:rsidRPr="004E52B9" w:rsidRDefault="004E52B9" w:rsidP="004F788D">
      <w:pPr>
        <w:bidi/>
        <w:spacing w:line="360" w:lineRule="auto"/>
        <w:jc w:val="both"/>
        <w:rPr>
          <w:rFonts w:ascii="David" w:eastAsiaTheme="majorEastAsia" w:hAnsi="David" w:cs="David"/>
          <w:sz w:val="24"/>
          <w:szCs w:val="24"/>
          <w:rtl/>
        </w:rPr>
      </w:pPr>
      <w:r>
        <w:rPr>
          <w:rFonts w:ascii="David" w:eastAsiaTheme="majorEastAsia" w:hAnsi="David" w:cs="David" w:hint="cs"/>
          <w:sz w:val="24"/>
          <w:szCs w:val="24"/>
          <w:rtl/>
        </w:rPr>
        <w:tab/>
      </w:r>
      <w:r w:rsidRPr="004E52B9">
        <w:rPr>
          <w:rFonts w:ascii="David" w:hAnsi="David" w:cs="David" w:hint="cs"/>
          <w:sz w:val="24"/>
          <w:szCs w:val="24"/>
          <w:rtl/>
          <w:lang w:val="en-US"/>
        </w:rPr>
        <w:t>אם כן, עבודה זו תעסוק לא רק בסיבות להפרטה החלקית בישראל בשירותי הרווחה ובשירותי האומנה בפרט אלא גם בהשלכות של הפרטה זו על תפעול ותפקוד השירותים ועל ארגוני המגזר השלישי, שמפעילים את השירותים הללו. עבודה זו תחולק למספר חלקים. בחלק הראשון, אעסוק בהגדרות ובמצב הנתון של שירותי האומנה בישראל. בחלק השני, תסקר פעילות של המגזר השלישי בישראל</w:t>
      </w:r>
      <w:r>
        <w:rPr>
          <w:rFonts w:ascii="David" w:hAnsi="David" w:cs="David" w:hint="cs"/>
          <w:sz w:val="24"/>
          <w:szCs w:val="24"/>
          <w:rtl/>
          <w:lang w:val="en-US"/>
        </w:rPr>
        <w:t>.</w:t>
      </w:r>
      <w:r>
        <w:rPr>
          <w:rFonts w:ascii="David" w:eastAsiaTheme="majorEastAsia" w:hAnsi="David" w:cs="David" w:hint="cs"/>
          <w:sz w:val="24"/>
          <w:szCs w:val="24"/>
          <w:rtl/>
        </w:rPr>
        <w:t xml:space="preserve"> בחלק השלישי אסקור את הגורמים וההשלכות של הפרטת שירותי הרווחה בישראל. לאחר מכן, בחלק הרביעי אבחן את ההפרטה החלקית של שירותי הרווחה בישראל וה</w:t>
      </w:r>
      <w:r w:rsidR="004F788D">
        <w:rPr>
          <w:rFonts w:ascii="David" w:eastAsiaTheme="majorEastAsia" w:hAnsi="David" w:cs="David" w:hint="cs"/>
          <w:sz w:val="24"/>
          <w:szCs w:val="24"/>
          <w:rtl/>
        </w:rPr>
        <w:t>ש</w:t>
      </w:r>
      <w:r>
        <w:rPr>
          <w:rFonts w:ascii="David" w:eastAsiaTheme="majorEastAsia" w:hAnsi="David" w:cs="David" w:hint="cs"/>
          <w:sz w:val="24"/>
          <w:szCs w:val="24"/>
          <w:rtl/>
        </w:rPr>
        <w:t xml:space="preserve">פעותיה על המגזר השלישי בישראל. בהמשך, </w:t>
      </w:r>
      <w:r w:rsidR="004F788D">
        <w:rPr>
          <w:rFonts w:ascii="David" w:eastAsiaTheme="majorEastAsia" w:hAnsi="David" w:cs="David" w:hint="cs"/>
          <w:sz w:val="24"/>
          <w:szCs w:val="24"/>
          <w:rtl/>
        </w:rPr>
        <w:t>המוקד יעבור באופן ספציפי לבחינת מצב ההפרטה החלקית והמגזר השלישי בתחום האומנה ולבסוף אדון במסקנות המחקר ואציע רעיונות למחקרי המשך נוספים.</w:t>
      </w:r>
    </w:p>
    <w:p w14:paraId="306B3DE5" w14:textId="77777777" w:rsidR="004F788D" w:rsidRDefault="004F788D">
      <w:pPr>
        <w:rPr>
          <w:rFonts w:ascii="David" w:eastAsiaTheme="majorEastAsia" w:hAnsi="David" w:cs="David"/>
          <w:b/>
          <w:bCs/>
          <w:sz w:val="24"/>
          <w:szCs w:val="24"/>
          <w:u w:val="single"/>
          <w:rtl/>
        </w:rPr>
      </w:pPr>
      <w:r>
        <w:rPr>
          <w:rFonts w:ascii="David" w:hAnsi="David" w:cs="David"/>
          <w:sz w:val="24"/>
          <w:szCs w:val="24"/>
          <w:u w:val="single"/>
          <w:rtl/>
        </w:rPr>
        <w:br w:type="page"/>
      </w:r>
    </w:p>
    <w:p w14:paraId="1D32419A" w14:textId="77777777" w:rsidR="00494A01" w:rsidRDefault="00494A01" w:rsidP="004F788D">
      <w:pPr>
        <w:pStyle w:val="1"/>
        <w:bidi/>
        <w:jc w:val="both"/>
        <w:rPr>
          <w:rFonts w:ascii="David" w:hAnsi="David" w:cs="David"/>
          <w:color w:val="auto"/>
          <w:sz w:val="24"/>
          <w:szCs w:val="24"/>
          <w:u w:val="single"/>
          <w:rtl/>
        </w:rPr>
      </w:pPr>
      <w:bookmarkStart w:id="2" w:name="_Toc422574599"/>
      <w:r w:rsidRPr="00B43BB3">
        <w:rPr>
          <w:rFonts w:ascii="David" w:hAnsi="David" w:cs="David"/>
          <w:color w:val="auto"/>
          <w:sz w:val="24"/>
          <w:szCs w:val="24"/>
          <w:u w:val="single"/>
          <w:rtl/>
        </w:rPr>
        <w:lastRenderedPageBreak/>
        <w:t>הא</w:t>
      </w:r>
      <w:r w:rsidR="00BD6887">
        <w:rPr>
          <w:rFonts w:ascii="David" w:hAnsi="David" w:cs="David" w:hint="cs"/>
          <w:color w:val="auto"/>
          <w:sz w:val="24"/>
          <w:szCs w:val="24"/>
          <w:u w:val="single"/>
          <w:rtl/>
        </w:rPr>
        <w:t>ו</w:t>
      </w:r>
      <w:r w:rsidRPr="00B43BB3">
        <w:rPr>
          <w:rFonts w:ascii="David" w:hAnsi="David" w:cs="David"/>
          <w:color w:val="auto"/>
          <w:sz w:val="24"/>
          <w:szCs w:val="24"/>
          <w:u w:val="single"/>
          <w:rtl/>
        </w:rPr>
        <w:t>מנה</w:t>
      </w:r>
      <w:bookmarkEnd w:id="2"/>
    </w:p>
    <w:p w14:paraId="2C0B6865" w14:textId="77777777" w:rsidR="00B43BB3" w:rsidRDefault="00B43BB3" w:rsidP="004F788D">
      <w:pPr>
        <w:bidi/>
        <w:spacing w:line="360" w:lineRule="auto"/>
        <w:jc w:val="both"/>
        <w:rPr>
          <w:rFonts w:ascii="David" w:hAnsi="David" w:cs="David"/>
          <w:sz w:val="24"/>
          <w:szCs w:val="24"/>
          <w:rtl/>
          <w:lang w:val="en-US"/>
        </w:rPr>
      </w:pPr>
    </w:p>
    <w:p w14:paraId="4CB0AE0D" w14:textId="77777777" w:rsidR="00B43BB3" w:rsidRDefault="00B43BB3" w:rsidP="004F788D">
      <w:pPr>
        <w:bidi/>
        <w:spacing w:line="360" w:lineRule="auto"/>
        <w:ind w:firstLine="720"/>
        <w:jc w:val="both"/>
        <w:rPr>
          <w:rFonts w:ascii="David" w:hAnsi="David" w:cs="David"/>
          <w:sz w:val="24"/>
          <w:szCs w:val="24"/>
          <w:lang w:val="en-US"/>
        </w:rPr>
      </w:pPr>
      <w:r>
        <w:rPr>
          <w:rFonts w:ascii="David" w:hAnsi="David" w:cs="David" w:hint="cs"/>
          <w:sz w:val="24"/>
          <w:szCs w:val="24"/>
          <w:rtl/>
          <w:lang w:val="en-US"/>
        </w:rPr>
        <w:t>שירותי א</w:t>
      </w:r>
      <w:r w:rsidR="00D22C53">
        <w:rPr>
          <w:rFonts w:ascii="David" w:hAnsi="David" w:cs="David" w:hint="cs"/>
          <w:sz w:val="24"/>
          <w:szCs w:val="24"/>
          <w:rtl/>
          <w:lang w:val="en-US"/>
        </w:rPr>
        <w:t>ו</w:t>
      </w:r>
      <w:r>
        <w:rPr>
          <w:rFonts w:ascii="David" w:hAnsi="David" w:cs="David" w:hint="cs"/>
          <w:sz w:val="24"/>
          <w:szCs w:val="24"/>
          <w:rtl/>
          <w:lang w:val="en-US"/>
        </w:rPr>
        <w:t>מנה הינם חלופה להוצאת ילדים, שאובחנו כמסוגלים להשתתף בפעילות משפחתית וחברתית נורמטיבית, מהבית במקרים של הורות לקויה. האומנה היא משפחה שמקבלת את הילד לאחר שאותר כנמצא במצב של סיכון, כדי לטפל בו בצורה של הורות ראויה ומיטבית. הרציונל בפניה לשירותי אומנה הוא הכרה בחשיבות התא המשפחתי להתפתחות תקינה של הילד. לכן, מסגרות טיפוליות</w:t>
      </w:r>
      <w:r w:rsidR="00D22C53">
        <w:rPr>
          <w:rFonts w:ascii="David" w:hAnsi="David" w:cs="David" w:hint="cs"/>
          <w:sz w:val="24"/>
          <w:szCs w:val="24"/>
          <w:rtl/>
          <w:lang w:val="en-US"/>
        </w:rPr>
        <w:t xml:space="preserve"> באופן כללי</w:t>
      </w:r>
      <w:r>
        <w:rPr>
          <w:rFonts w:ascii="David" w:hAnsi="David" w:cs="David" w:hint="cs"/>
          <w:sz w:val="24"/>
          <w:szCs w:val="24"/>
          <w:rtl/>
          <w:lang w:val="en-US"/>
        </w:rPr>
        <w:t>, עדיף שיהיה בהן כמה שיותר דמיון לתא המשפחתי (</w:t>
      </w:r>
      <w:proofErr w:type="spellStart"/>
      <w:r>
        <w:rPr>
          <w:rFonts w:ascii="David" w:hAnsi="David" w:cs="David" w:hint="cs"/>
          <w:sz w:val="24"/>
          <w:szCs w:val="24"/>
          <w:rtl/>
          <w:lang w:val="en-US"/>
        </w:rPr>
        <w:t>כורזים-קורושי</w:t>
      </w:r>
      <w:proofErr w:type="spellEnd"/>
      <w:r>
        <w:rPr>
          <w:rFonts w:ascii="David" w:hAnsi="David" w:cs="David" w:hint="cs"/>
          <w:sz w:val="24"/>
          <w:szCs w:val="24"/>
          <w:rtl/>
          <w:lang w:val="en-US"/>
        </w:rPr>
        <w:t xml:space="preserve">, </w:t>
      </w:r>
      <w:proofErr w:type="spellStart"/>
      <w:r>
        <w:rPr>
          <w:rFonts w:ascii="David" w:hAnsi="David" w:cs="David" w:hint="cs"/>
          <w:sz w:val="24"/>
          <w:szCs w:val="24"/>
          <w:rtl/>
          <w:lang w:val="en-US"/>
        </w:rPr>
        <w:t>לייבוביץ</w:t>
      </w:r>
      <w:proofErr w:type="spellEnd"/>
      <w:r>
        <w:rPr>
          <w:rFonts w:ascii="David" w:hAnsi="David" w:cs="David" w:hint="cs"/>
          <w:sz w:val="24"/>
          <w:szCs w:val="24"/>
          <w:rtl/>
          <w:lang w:val="en-US"/>
        </w:rPr>
        <w:t xml:space="preserve">' ושמיד, 2005).  </w:t>
      </w:r>
    </w:p>
    <w:p w14:paraId="31120DE1" w14:textId="77777777" w:rsidR="00BD6887" w:rsidRDefault="00BD6887"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ההחלטה על הוצאת ילד מן הבית מתקבלת בוועדת תכנון טיפול ברשויות המקומיות. השמת ילד אצל משפחת אומנה נו</w:t>
      </w:r>
      <w:r w:rsidR="00D22C53">
        <w:rPr>
          <w:rFonts w:ascii="David" w:hAnsi="David" w:cs="David" w:hint="cs"/>
          <w:sz w:val="24"/>
          <w:szCs w:val="24"/>
          <w:rtl/>
          <w:lang w:val="en-US"/>
        </w:rPr>
        <w:t>עדה לאפשר לשירותי הרווחה זמן לת</w:t>
      </w:r>
      <w:r>
        <w:rPr>
          <w:rFonts w:ascii="David" w:hAnsi="David" w:cs="David" w:hint="cs"/>
          <w:sz w:val="24"/>
          <w:szCs w:val="24"/>
          <w:rtl/>
          <w:lang w:val="en-US"/>
        </w:rPr>
        <w:t xml:space="preserve">כנון וביצוע טיפול במשפחה, בכדי שהילד יוכל לחזור לביתו תוך שהוא מטופל בסביבה תומכת וראויה. משך זמן האומנה יכול לנוע בין מספר ימים למספר שנים. ישנן מספר סוגי אומנה: (1) אומנת חירום שמתמשכת בין ימים למספר חודשים ומיועדת למצבי משבר פתאומיים. (2) אומנה רגילה אליה מופנים ילדים עד גיל 18 </w:t>
      </w:r>
      <w:r w:rsidR="00367BCB">
        <w:rPr>
          <w:rFonts w:ascii="David" w:hAnsi="David" w:cs="David" w:hint="cs"/>
          <w:sz w:val="24"/>
          <w:szCs w:val="24"/>
          <w:rtl/>
          <w:lang w:val="en-US"/>
        </w:rPr>
        <w:t>ו-(3</w:t>
      </w:r>
      <w:r w:rsidR="00D22C53">
        <w:rPr>
          <w:rFonts w:ascii="David" w:hAnsi="David" w:cs="David" w:hint="cs"/>
          <w:sz w:val="24"/>
          <w:szCs w:val="24"/>
          <w:rtl/>
          <w:lang w:val="en-US"/>
        </w:rPr>
        <w:t>) אומנה טיפולית שמהווה חלופה לא</w:t>
      </w:r>
      <w:r w:rsidR="00367BCB">
        <w:rPr>
          <w:rFonts w:ascii="David" w:hAnsi="David" w:cs="David" w:hint="cs"/>
          <w:sz w:val="24"/>
          <w:szCs w:val="24"/>
          <w:rtl/>
          <w:lang w:val="en-US"/>
        </w:rPr>
        <w:t xml:space="preserve">שפוז במצבים פסיכיאטריים (משרד הרווחה והשירותים החברתיים). </w:t>
      </w:r>
    </w:p>
    <w:p w14:paraId="1CAB2C75" w14:textId="77777777" w:rsidR="00367BCB" w:rsidRDefault="00367BCB"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קשיים בהפעלת שירותי האומנה</w:t>
      </w:r>
      <w:r w:rsidR="00D22C53">
        <w:rPr>
          <w:rFonts w:ascii="David" w:hAnsi="David" w:cs="David" w:hint="cs"/>
          <w:sz w:val="24"/>
          <w:szCs w:val="24"/>
          <w:rtl/>
          <w:lang w:val="en-US"/>
        </w:rPr>
        <w:t xml:space="preserve"> ותהליכים נוספים במדינה וגם ברמה העולמית</w:t>
      </w:r>
      <w:r>
        <w:rPr>
          <w:rFonts w:ascii="David" w:hAnsi="David" w:cs="David" w:hint="cs"/>
          <w:sz w:val="24"/>
          <w:szCs w:val="24"/>
          <w:rtl/>
          <w:lang w:val="en-US"/>
        </w:rPr>
        <w:t>, בהם אתמקד בהרחבה בהמשך, הביאו לשינויים בשירותי האומנה בתחילת שנות ה-2000. במסגרת שינויים אלו חלה הפרטה חלקית בהעברת הפעלת שירותי אומנה לגופים מפעילים. בכלל זה עברו לידי הגופים המפעילים האחריות לגייס את משפחות האומנה, השמת הילד וליווי והנחיה של הילדים והמשפחות. הגופים אחראים גם על הכנת תוכניות טיפוליות עבור כל ילד לאחר תקופה ראשונית של שלושה חודשים באומנה. הפיקוח על איכות הטיפול ועל המימון נשאר בידי המדינה (משרד הרווחה והשירותים החברתיים).</w:t>
      </w:r>
    </w:p>
    <w:p w14:paraId="6DD5556D" w14:textId="77777777" w:rsidR="00367BCB" w:rsidRDefault="00367BCB"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נכון לנתונים משנת 2010 באתר משרד הרווחה והשירותים החברתיים, כיום מושמים מע</w:t>
      </w:r>
      <w:r w:rsidR="00D22C53">
        <w:rPr>
          <w:rFonts w:ascii="David" w:hAnsi="David" w:cs="David" w:hint="cs"/>
          <w:sz w:val="24"/>
          <w:szCs w:val="24"/>
          <w:rtl/>
          <w:lang w:val="en-US"/>
        </w:rPr>
        <w:t xml:space="preserve">ל לכ-2500 ילדים במשפחות אומנה. </w:t>
      </w:r>
      <w:r>
        <w:rPr>
          <w:rFonts w:ascii="David" w:hAnsi="David" w:cs="David" w:hint="cs"/>
          <w:sz w:val="24"/>
          <w:szCs w:val="24"/>
          <w:rtl/>
          <w:lang w:val="en-US"/>
        </w:rPr>
        <w:t xml:space="preserve">בישראל היו בשנת 2008 כ-325,302 ילדים שהוגדרו כילדים במצב סיכון ישיר או משפחתי. כמו כן, נכון ל-2010 בישראל פועלות יותר מ-1100 משפחות אומנה. הגופים המפעילים בארץ הינם: מכון </w:t>
      </w:r>
      <w:proofErr w:type="spellStart"/>
      <w:r>
        <w:rPr>
          <w:rFonts w:ascii="David" w:hAnsi="David" w:cs="David" w:hint="cs"/>
          <w:sz w:val="24"/>
          <w:szCs w:val="24"/>
          <w:rtl/>
          <w:lang w:val="en-US"/>
        </w:rPr>
        <w:t>סאמיט</w:t>
      </w:r>
      <w:proofErr w:type="spellEnd"/>
      <w:r>
        <w:rPr>
          <w:rFonts w:ascii="David" w:hAnsi="David" w:cs="David" w:hint="cs"/>
          <w:sz w:val="24"/>
          <w:szCs w:val="24"/>
          <w:rtl/>
          <w:lang w:val="en-US"/>
        </w:rPr>
        <w:t xml:space="preserve"> (36% ממשפחות האומנה בארץ), עמותת "אור שלום" (32% ממשפחות האומנה בארץ), עמותת "מטב" (30% ממשפחות האומנה בארץ). בנוסף ישנו מספר מועט של משפחות שאינן פועלות תחת אף אחד מהגופים המפעילים.</w:t>
      </w:r>
    </w:p>
    <w:p w14:paraId="2C3B1708" w14:textId="77777777" w:rsidR="00D22C53" w:rsidRDefault="00D22C53"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 xml:space="preserve">מרבית הגופים המופעלים של שירותי האומנה פועלים כחלק מפעילות המגזר השלישי בישראל, שפועל בתווך בין התחום הציבורי לתחום הפרטי/עסקי. בחלק הבא אסקור בקצרה את פעילות המגזר השלישי בישראל. </w:t>
      </w:r>
    </w:p>
    <w:p w14:paraId="71EF5F0D" w14:textId="77777777" w:rsidR="00494A01" w:rsidRDefault="00494A01" w:rsidP="004F788D">
      <w:pPr>
        <w:pStyle w:val="1"/>
        <w:bidi/>
        <w:jc w:val="both"/>
        <w:rPr>
          <w:rFonts w:ascii="David" w:hAnsi="David" w:cs="David"/>
          <w:color w:val="auto"/>
          <w:sz w:val="24"/>
          <w:szCs w:val="24"/>
          <w:u w:val="single"/>
          <w:rtl/>
        </w:rPr>
      </w:pPr>
      <w:bookmarkStart w:id="3" w:name="_Toc422574600"/>
      <w:r w:rsidRPr="00B43BB3">
        <w:rPr>
          <w:rFonts w:ascii="David" w:hAnsi="David" w:cs="David"/>
          <w:color w:val="auto"/>
          <w:sz w:val="24"/>
          <w:szCs w:val="24"/>
          <w:u w:val="single"/>
          <w:rtl/>
        </w:rPr>
        <w:t xml:space="preserve">פעילות המגזר השלישי </w:t>
      </w:r>
      <w:r w:rsidR="00715468">
        <w:rPr>
          <w:rFonts w:ascii="David" w:hAnsi="David" w:cs="David" w:hint="cs"/>
          <w:color w:val="auto"/>
          <w:sz w:val="24"/>
          <w:szCs w:val="24"/>
          <w:u w:val="single"/>
          <w:rtl/>
        </w:rPr>
        <w:t xml:space="preserve">ושירותי הרווחה </w:t>
      </w:r>
      <w:r w:rsidRPr="00B43BB3">
        <w:rPr>
          <w:rFonts w:ascii="David" w:hAnsi="David" w:cs="David"/>
          <w:color w:val="auto"/>
          <w:sz w:val="24"/>
          <w:szCs w:val="24"/>
          <w:u w:val="single"/>
          <w:rtl/>
        </w:rPr>
        <w:t>בישראל</w:t>
      </w:r>
      <w:bookmarkEnd w:id="3"/>
    </w:p>
    <w:p w14:paraId="071E6B10" w14:textId="77777777" w:rsidR="003264F5" w:rsidRPr="00D22C53" w:rsidRDefault="003264F5" w:rsidP="004F788D">
      <w:pPr>
        <w:bidi/>
        <w:jc w:val="both"/>
        <w:rPr>
          <w:rtl/>
          <w:lang w:val="en-US"/>
        </w:rPr>
      </w:pPr>
      <w:r>
        <w:rPr>
          <w:rFonts w:hint="cs"/>
          <w:rtl/>
        </w:rPr>
        <w:tab/>
      </w:r>
    </w:p>
    <w:p w14:paraId="34FE09AC" w14:textId="77777777" w:rsidR="003264F5" w:rsidRDefault="003264F5" w:rsidP="004F788D">
      <w:pPr>
        <w:bidi/>
        <w:spacing w:line="360" w:lineRule="auto"/>
        <w:ind w:firstLine="720"/>
        <w:jc w:val="both"/>
        <w:rPr>
          <w:rFonts w:ascii="David" w:hAnsi="David" w:cs="David"/>
          <w:sz w:val="24"/>
          <w:szCs w:val="24"/>
          <w:rtl/>
        </w:rPr>
      </w:pPr>
      <w:r w:rsidRPr="00120F7C">
        <w:rPr>
          <w:rFonts w:ascii="David" w:hAnsi="David" w:cs="David"/>
          <w:sz w:val="24"/>
          <w:szCs w:val="24"/>
          <w:lang w:val="en-US"/>
        </w:rPr>
        <w:t>"</w:t>
      </w:r>
      <w:r w:rsidRPr="00120F7C">
        <w:rPr>
          <w:rFonts w:ascii="David" w:hAnsi="David" w:cs="David"/>
          <w:sz w:val="24"/>
          <w:szCs w:val="24"/>
          <w:rtl/>
          <w:lang w:val="en-US"/>
        </w:rPr>
        <w:t xml:space="preserve">המגזר השלישי" </w:t>
      </w:r>
      <w:r w:rsidRPr="00120F7C">
        <w:rPr>
          <w:rFonts w:ascii="David" w:hAnsi="David" w:cs="David" w:hint="cs"/>
          <w:sz w:val="24"/>
          <w:szCs w:val="24"/>
          <w:rtl/>
          <w:lang w:val="en-US"/>
        </w:rPr>
        <w:t>הוא ביטוי שמתאר את מוסדות וולונ</w:t>
      </w:r>
      <w:r w:rsidR="00752946">
        <w:rPr>
          <w:rFonts w:ascii="David" w:hAnsi="David" w:cs="David" w:hint="cs"/>
          <w:sz w:val="24"/>
          <w:szCs w:val="24"/>
          <w:rtl/>
          <w:lang w:val="en-US"/>
        </w:rPr>
        <w:t>טריים וארגונים ללא כוונות רווח, ש</w:t>
      </w:r>
      <w:r w:rsidRPr="00120F7C">
        <w:rPr>
          <w:rFonts w:ascii="David" w:hAnsi="David" w:cs="David" w:hint="cs"/>
          <w:sz w:val="24"/>
          <w:szCs w:val="24"/>
          <w:rtl/>
          <w:lang w:val="en-US"/>
        </w:rPr>
        <w:t xml:space="preserve">פועלים בחלל בין המגזר </w:t>
      </w:r>
      <w:r w:rsidRPr="00BD6887">
        <w:rPr>
          <w:rFonts w:ascii="David" w:hAnsi="David" w:cs="David" w:hint="cs"/>
          <w:sz w:val="24"/>
          <w:szCs w:val="24"/>
          <w:rtl/>
        </w:rPr>
        <w:t>הממשלתי למגזר העסקי. המגזר ה</w:t>
      </w:r>
      <w:r w:rsidR="00752946">
        <w:rPr>
          <w:rFonts w:ascii="David" w:hAnsi="David" w:cs="David" w:hint="cs"/>
          <w:sz w:val="24"/>
          <w:szCs w:val="24"/>
          <w:rtl/>
        </w:rPr>
        <w:t>שלישי</w:t>
      </w:r>
      <w:r w:rsidRPr="00BD6887">
        <w:rPr>
          <w:rFonts w:ascii="David" w:hAnsi="David" w:cs="David" w:hint="cs"/>
          <w:sz w:val="24"/>
          <w:szCs w:val="24"/>
          <w:rtl/>
        </w:rPr>
        <w:t xml:space="preserve"> פועל באמצעות שלושה </w:t>
      </w:r>
      <w:r w:rsidRPr="00BD6887">
        <w:rPr>
          <w:rFonts w:ascii="David" w:hAnsi="David" w:cs="David" w:hint="cs"/>
          <w:sz w:val="24"/>
          <w:szCs w:val="24"/>
          <w:rtl/>
        </w:rPr>
        <w:lastRenderedPageBreak/>
        <w:t xml:space="preserve">מקורות מימין. הראשון הוא המגזר הציבורי וגופים ציבוריים, השני הוא הכנסות עצמאיות בעבור שירותים והשלישי </w:t>
      </w:r>
      <w:r w:rsidRPr="003264F5">
        <w:rPr>
          <w:rFonts w:ascii="David" w:hAnsi="David" w:cs="David" w:hint="cs"/>
          <w:sz w:val="24"/>
          <w:szCs w:val="24"/>
          <w:rtl/>
        </w:rPr>
        <w:t xml:space="preserve">הוא תרומות (שפרמן, 2010). </w:t>
      </w:r>
    </w:p>
    <w:p w14:paraId="10C5E28E" w14:textId="77777777" w:rsidR="003264F5" w:rsidRPr="00BD6887" w:rsidRDefault="003264F5" w:rsidP="004F788D">
      <w:pPr>
        <w:bidi/>
        <w:spacing w:line="360" w:lineRule="auto"/>
        <w:ind w:firstLine="720"/>
        <w:jc w:val="both"/>
        <w:rPr>
          <w:rFonts w:ascii="David" w:hAnsi="David" w:cs="David"/>
          <w:sz w:val="24"/>
          <w:szCs w:val="24"/>
          <w:rtl/>
        </w:rPr>
      </w:pPr>
      <w:r>
        <w:rPr>
          <w:rFonts w:ascii="David" w:hAnsi="David" w:cs="David" w:hint="cs"/>
          <w:sz w:val="24"/>
          <w:szCs w:val="24"/>
          <w:rtl/>
        </w:rPr>
        <w:t>שירותי הרווחה בישראל, כמו במדינות מערביות רבות נוספות, היו מנוהלים במהלך רוב המאה ה-20 על-ידי המדינה כספק הראשי של שירותים אלו. למרות זאת, בעשורים האחרונים חלו שינויים מהותיים במדיניות הרווחה כשעיקר השינוי נובע מהחדרת מודלים כלכליים, וכלכלת השוק בפרט אל תוך שירותי הרווחה (</w:t>
      </w:r>
      <w:proofErr w:type="spellStart"/>
      <w:r>
        <w:rPr>
          <w:rFonts w:ascii="David" w:hAnsi="David" w:cs="David" w:hint="cs"/>
          <w:sz w:val="24"/>
          <w:szCs w:val="24"/>
          <w:rtl/>
        </w:rPr>
        <w:t>בניש</w:t>
      </w:r>
      <w:proofErr w:type="spellEnd"/>
      <w:r>
        <w:rPr>
          <w:rFonts w:ascii="David" w:hAnsi="David" w:cs="David" w:hint="cs"/>
          <w:sz w:val="24"/>
          <w:szCs w:val="24"/>
          <w:rtl/>
        </w:rPr>
        <w:t>, 2012). גורמים נוספים שגרמו לתמורות במדיניות הרווחה נובעים משינוי במבנים המשפחתיים ועלייה במספר האנשים באוכלוסיות מזדקנות (</w:t>
      </w:r>
      <w:proofErr w:type="spellStart"/>
      <w:r>
        <w:rPr>
          <w:rFonts w:ascii="David" w:hAnsi="David" w:cs="David" w:hint="cs"/>
          <w:sz w:val="24"/>
          <w:szCs w:val="24"/>
          <w:rtl/>
        </w:rPr>
        <w:t>הזנפלד</w:t>
      </w:r>
      <w:proofErr w:type="spellEnd"/>
      <w:r>
        <w:rPr>
          <w:rFonts w:ascii="David" w:hAnsi="David" w:cs="David" w:hint="cs"/>
          <w:sz w:val="24"/>
          <w:szCs w:val="24"/>
          <w:rtl/>
        </w:rPr>
        <w:t xml:space="preserve">, 2005). זאת ועוד, </w:t>
      </w:r>
      <w:proofErr w:type="spellStart"/>
      <w:r>
        <w:rPr>
          <w:rFonts w:ascii="David" w:hAnsi="David" w:cs="David" w:hint="cs"/>
          <w:sz w:val="24"/>
          <w:szCs w:val="24"/>
          <w:rtl/>
        </w:rPr>
        <w:t>הזנפלד</w:t>
      </w:r>
      <w:proofErr w:type="spellEnd"/>
      <w:r>
        <w:rPr>
          <w:rFonts w:ascii="David" w:hAnsi="David" w:cs="David" w:hint="cs"/>
          <w:sz w:val="24"/>
          <w:szCs w:val="24"/>
          <w:rtl/>
        </w:rPr>
        <w:t xml:space="preserve"> (2005) מציין כי הסיבה המרכזית להפרטת שירותי הרווחה ומעבר מרכז הכובד מהמדינה לארגוני המגזר השלישי נובעת בשל הגידול בהוצאות הביטחון הסוציאלי כתוצאה משינויים חברתיים אלו, שמקשים על מדינות רווחה להמשיך ולשלוט באופן מלא על תחום זה. </w:t>
      </w:r>
    </w:p>
    <w:p w14:paraId="1291179D" w14:textId="77777777" w:rsidR="003264F5" w:rsidRDefault="003264F5" w:rsidP="004F788D">
      <w:pPr>
        <w:bidi/>
        <w:spacing w:line="360" w:lineRule="auto"/>
        <w:ind w:firstLine="720"/>
        <w:jc w:val="both"/>
        <w:rPr>
          <w:rFonts w:ascii="David" w:hAnsi="David" w:cs="David"/>
          <w:sz w:val="24"/>
          <w:szCs w:val="24"/>
          <w:rtl/>
        </w:rPr>
      </w:pPr>
      <w:r>
        <w:rPr>
          <w:rFonts w:ascii="David" w:hAnsi="David" w:cs="David" w:hint="cs"/>
          <w:sz w:val="24"/>
          <w:szCs w:val="24"/>
          <w:rtl/>
        </w:rPr>
        <w:t xml:space="preserve">בהמשך לכך, מאמרו של גדרון (2007) מוסיף ומראה כי המקור לשינויים אלו היה שינוי רחב ועמוק יותר במעבר מתקופת האידיאולוגיות הכוללניות ומרכזיות מדינת הלאום בבסיס הפוליטיקה והחברה לתקופה בה המודל השולט הוא פלורליסטי, המכוון על-ידי כלכלת שוק ובו צומחים ארגונים שונים ללא מטרות רווח שכל אחד מהם מנסה למשוך לכיוון החשוב לו. </w:t>
      </w:r>
      <w:r w:rsidR="00715468">
        <w:rPr>
          <w:rFonts w:ascii="David" w:hAnsi="David" w:cs="David" w:hint="cs"/>
          <w:sz w:val="24"/>
          <w:szCs w:val="24"/>
          <w:rtl/>
        </w:rPr>
        <w:t>לפיכך</w:t>
      </w:r>
      <w:r>
        <w:rPr>
          <w:rFonts w:ascii="David" w:hAnsi="David" w:cs="David" w:hint="cs"/>
          <w:sz w:val="24"/>
          <w:szCs w:val="24"/>
          <w:rtl/>
        </w:rPr>
        <w:t>, ההשלכות של שינוי המדיניות משמעותו מעבר שירותי הרווחה לניהול גורמי המגזר השלישי וגורמים עסקיים חוזיים (</w:t>
      </w:r>
      <w:proofErr w:type="spellStart"/>
      <w:r>
        <w:rPr>
          <w:rFonts w:ascii="David" w:hAnsi="David" w:cs="David" w:hint="cs"/>
          <w:sz w:val="24"/>
          <w:szCs w:val="24"/>
          <w:rtl/>
        </w:rPr>
        <w:t>בניש</w:t>
      </w:r>
      <w:proofErr w:type="spellEnd"/>
      <w:r>
        <w:rPr>
          <w:rFonts w:ascii="David" w:hAnsi="David" w:cs="David" w:hint="cs"/>
          <w:sz w:val="24"/>
          <w:szCs w:val="24"/>
          <w:rtl/>
        </w:rPr>
        <w:t xml:space="preserve">, 2012). </w:t>
      </w:r>
    </w:p>
    <w:p w14:paraId="63439416" w14:textId="77777777" w:rsidR="00752946" w:rsidRPr="00715468" w:rsidRDefault="00715468" w:rsidP="004F788D">
      <w:pPr>
        <w:bidi/>
        <w:spacing w:line="360" w:lineRule="auto"/>
        <w:ind w:firstLine="720"/>
        <w:jc w:val="both"/>
        <w:rPr>
          <w:rFonts w:ascii="David" w:hAnsi="David" w:cs="David"/>
          <w:sz w:val="24"/>
          <w:szCs w:val="24"/>
          <w:lang w:val="en-US"/>
        </w:rPr>
      </w:pPr>
      <w:r>
        <w:rPr>
          <w:rFonts w:ascii="David" w:hAnsi="David" w:cs="David" w:hint="cs"/>
          <w:sz w:val="24"/>
          <w:szCs w:val="24"/>
          <w:rtl/>
        </w:rPr>
        <w:t xml:space="preserve">אם כן, </w:t>
      </w:r>
      <w:r w:rsidR="00752946">
        <w:rPr>
          <w:rFonts w:ascii="David" w:hAnsi="David" w:cs="David" w:hint="cs"/>
          <w:sz w:val="24"/>
          <w:szCs w:val="24"/>
          <w:rtl/>
        </w:rPr>
        <w:t xml:space="preserve">בישראל, כמו גם במקומות אחרים בעולם, במקביל לתהליכי </w:t>
      </w:r>
      <w:r w:rsidR="00752946" w:rsidRPr="00BD6887">
        <w:rPr>
          <w:rFonts w:ascii="David" w:hAnsi="David" w:cs="David" w:hint="cs"/>
          <w:sz w:val="24"/>
          <w:szCs w:val="24"/>
          <w:rtl/>
        </w:rPr>
        <w:t>הפרטה</w:t>
      </w:r>
      <w:r w:rsidR="00752946">
        <w:rPr>
          <w:rFonts w:ascii="David" w:hAnsi="David" w:cs="David" w:hint="cs"/>
          <w:sz w:val="24"/>
          <w:szCs w:val="24"/>
          <w:rtl/>
        </w:rPr>
        <w:t xml:space="preserve"> ושינויים בשירותי הרווחה</w:t>
      </w:r>
      <w:r w:rsidR="00752946" w:rsidRPr="00BD6887">
        <w:rPr>
          <w:rFonts w:ascii="David" w:hAnsi="David" w:cs="David" w:hint="cs"/>
          <w:sz w:val="24"/>
          <w:szCs w:val="24"/>
          <w:rtl/>
        </w:rPr>
        <w:t>, חל</w:t>
      </w:r>
      <w:r w:rsidR="00752946">
        <w:rPr>
          <w:rFonts w:ascii="David" w:hAnsi="David" w:cs="David" w:hint="cs"/>
          <w:sz w:val="24"/>
          <w:szCs w:val="24"/>
          <w:rtl/>
        </w:rPr>
        <w:t xml:space="preserve">ו שינויים במגזר השלישי שהתחזק. אחת השאלות בספרות בנושא זה נוגע לאם ההפרטה חיזקה את ארגוני המגזר השלישי או שמא ההפך הוא הנכון והתחזקות המגזר השלישי הביא להפרטה. יתרה מכך, </w:t>
      </w:r>
      <w:r w:rsidR="00752946" w:rsidRPr="00BD6887">
        <w:rPr>
          <w:rFonts w:ascii="David" w:hAnsi="David" w:cs="David" w:hint="cs"/>
          <w:sz w:val="24"/>
          <w:szCs w:val="24"/>
          <w:rtl/>
        </w:rPr>
        <w:t>לצד טענות כי ארגוני המגזר השלישי התחזקו בשל תפקיד אספקת השירותים החבר</w:t>
      </w:r>
      <w:r w:rsidR="00752946">
        <w:rPr>
          <w:rFonts w:ascii="David" w:hAnsi="David" w:cs="David" w:hint="cs"/>
          <w:sz w:val="24"/>
          <w:szCs w:val="24"/>
          <w:rtl/>
        </w:rPr>
        <w:t>תיים, שהמדינה נהגה למלא,</w:t>
      </w:r>
      <w:r w:rsidR="00752946" w:rsidRPr="00BD6887">
        <w:rPr>
          <w:rFonts w:ascii="David" w:hAnsi="David" w:cs="David" w:hint="cs"/>
          <w:sz w:val="24"/>
          <w:szCs w:val="24"/>
          <w:rtl/>
        </w:rPr>
        <w:t xml:space="preserve"> יש הטוענים כי התהליך הוא הפוך והתחזקות ארגוני המגזר השלישי הובילה להפרטה. עם זאת, אין ספק שתהליכים אלה של התחזקות ארגוני המגזר השלישי וקריסת מדינת הרווחה קשורים זה בזה (שפרמן, 2010).</w:t>
      </w:r>
    </w:p>
    <w:p w14:paraId="3294F6B8" w14:textId="77777777" w:rsidR="003264F5" w:rsidRPr="00E14EFF" w:rsidRDefault="003264F5"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היבט נוסף בשינוי שירותי הרווחה בישראל הוא השינוי בתפקיד המדינה. בעוד בעבר המדינה הייתה ספקית שירותי הרווחה השונים, כיום תפקידה הפך להיות של רוכש השירותים והרגולטור שלהם. הארגונים שנהיו ספקי השירותים כאמור הם העמותות וחברות עסקיות. יחד עם זאת בפועל המדינה מתקשה להיות הגורם המפקח והרגולטור של שירותי הרווחה שכן מנגנונים אלו אינם מפותחים באותו מהירות בה השירותים מופרטים (</w:t>
      </w:r>
      <w:proofErr w:type="spellStart"/>
      <w:r>
        <w:rPr>
          <w:rFonts w:ascii="David" w:hAnsi="David" w:cs="David" w:hint="cs"/>
          <w:sz w:val="24"/>
          <w:szCs w:val="24"/>
          <w:rtl/>
          <w:lang w:val="en-US"/>
        </w:rPr>
        <w:t>בניש</w:t>
      </w:r>
      <w:proofErr w:type="spellEnd"/>
      <w:r>
        <w:rPr>
          <w:rFonts w:ascii="David" w:hAnsi="David" w:cs="David" w:hint="cs"/>
          <w:sz w:val="24"/>
          <w:szCs w:val="24"/>
          <w:rtl/>
          <w:lang w:val="en-US"/>
        </w:rPr>
        <w:t xml:space="preserve">, 2012). </w:t>
      </w:r>
    </w:p>
    <w:p w14:paraId="17C9CBCF" w14:textId="77777777" w:rsidR="003264F5" w:rsidRDefault="003264F5" w:rsidP="004F788D">
      <w:pPr>
        <w:bidi/>
        <w:spacing w:line="360" w:lineRule="auto"/>
        <w:ind w:firstLine="720"/>
        <w:jc w:val="both"/>
        <w:rPr>
          <w:rFonts w:ascii="David" w:hAnsi="David" w:cs="David"/>
          <w:sz w:val="24"/>
          <w:szCs w:val="24"/>
          <w:rtl/>
        </w:rPr>
      </w:pPr>
      <w:r>
        <w:rPr>
          <w:rFonts w:ascii="David" w:hAnsi="David" w:cs="David" w:hint="cs"/>
          <w:sz w:val="24"/>
          <w:szCs w:val="24"/>
          <w:rtl/>
        </w:rPr>
        <w:t>ברמה העקרונית, תמורות בשירותי הרווחה בישראל, אמורים ליצור תחרות בין גורמים שונים במתן שירותי רווחה, ולכן, לפחות מבחינה תיאורטית בשינוי זה ישנו הפוטנציאל לשפר את מדיניות הרווחה במדינות השונות. לראייה מדינות סקנדינביה שמדורגות ראשונות בעולם מבחינת מדיניות הרווחה, גם אימצו תמורות אלו. הסיבה לכך שבישראל אלו לא היו תוצאות דומות היא שבישראל השינויים נעשו בהמשך לצמצומים בהוצאה הציבורית עבור שירותים חברתיים. בנוסף, הרצון של הספקים הנוכחיים למקסם רווחים תוך חסכון בעלויות מביא לכך שפעמים רבות השירותים שניתנים הם באיכות נמוכה (</w:t>
      </w:r>
      <w:proofErr w:type="spellStart"/>
      <w:r>
        <w:rPr>
          <w:rFonts w:ascii="David" w:hAnsi="David" w:cs="David" w:hint="cs"/>
          <w:sz w:val="24"/>
          <w:szCs w:val="24"/>
          <w:rtl/>
        </w:rPr>
        <w:t>בניש</w:t>
      </w:r>
      <w:proofErr w:type="spellEnd"/>
      <w:r>
        <w:rPr>
          <w:rFonts w:ascii="David" w:hAnsi="David" w:cs="David" w:hint="cs"/>
          <w:sz w:val="24"/>
          <w:szCs w:val="24"/>
          <w:rtl/>
        </w:rPr>
        <w:t>, 2012).</w:t>
      </w:r>
    </w:p>
    <w:p w14:paraId="339C8B4F" w14:textId="77777777" w:rsidR="00715468" w:rsidRDefault="00715468" w:rsidP="004F788D">
      <w:pPr>
        <w:bidi/>
        <w:spacing w:line="360" w:lineRule="auto"/>
        <w:ind w:firstLine="720"/>
        <w:jc w:val="both"/>
        <w:rPr>
          <w:rFonts w:ascii="David" w:hAnsi="David" w:cs="David"/>
          <w:sz w:val="24"/>
          <w:szCs w:val="24"/>
          <w:rtl/>
        </w:rPr>
      </w:pPr>
      <w:r>
        <w:rPr>
          <w:rFonts w:ascii="David" w:hAnsi="David" w:cs="David" w:hint="cs"/>
          <w:sz w:val="24"/>
          <w:szCs w:val="24"/>
          <w:rtl/>
        </w:rPr>
        <w:lastRenderedPageBreak/>
        <w:t>כפי שצוין בתחילה, עבודה זו תתרכז בשירותי האומנה מתוך שירותי הרווחה בישראל ותבחן את ההפרטה החלקית שבוצעה בשירותים אלו. החלק הבא יעסוק בסיבות וב</w:t>
      </w:r>
      <w:r w:rsidR="0093079E">
        <w:rPr>
          <w:rFonts w:ascii="David" w:hAnsi="David" w:cs="David" w:hint="cs"/>
          <w:sz w:val="24"/>
          <w:szCs w:val="24"/>
          <w:rtl/>
        </w:rPr>
        <w:t xml:space="preserve">היבטים שונים </w:t>
      </w:r>
      <w:r>
        <w:rPr>
          <w:rFonts w:ascii="David" w:hAnsi="David" w:cs="David" w:hint="cs"/>
          <w:sz w:val="24"/>
          <w:szCs w:val="24"/>
          <w:rtl/>
        </w:rPr>
        <w:t xml:space="preserve">שקשורים להפרטה החלקית של שירותי </w:t>
      </w:r>
      <w:r w:rsidR="0093079E">
        <w:rPr>
          <w:rFonts w:ascii="David" w:hAnsi="David" w:cs="David" w:hint="cs"/>
          <w:sz w:val="24"/>
          <w:szCs w:val="24"/>
          <w:rtl/>
        </w:rPr>
        <w:t>הרווחה</w:t>
      </w:r>
      <w:r>
        <w:rPr>
          <w:rFonts w:ascii="David" w:hAnsi="David" w:cs="David" w:hint="cs"/>
          <w:sz w:val="24"/>
          <w:szCs w:val="24"/>
          <w:rtl/>
        </w:rPr>
        <w:t xml:space="preserve"> בישראל. </w:t>
      </w:r>
    </w:p>
    <w:p w14:paraId="179917A4" w14:textId="77777777" w:rsidR="00494A01" w:rsidRDefault="0093079E" w:rsidP="004F788D">
      <w:pPr>
        <w:pStyle w:val="1"/>
        <w:bidi/>
        <w:jc w:val="both"/>
        <w:rPr>
          <w:rFonts w:ascii="David" w:hAnsi="David" w:cs="David"/>
          <w:color w:val="auto"/>
          <w:sz w:val="24"/>
          <w:szCs w:val="24"/>
          <w:u w:val="single"/>
          <w:rtl/>
        </w:rPr>
      </w:pPr>
      <w:bookmarkStart w:id="4" w:name="_Toc422574601"/>
      <w:r>
        <w:rPr>
          <w:rFonts w:ascii="David" w:hAnsi="David" w:cs="David"/>
          <w:color w:val="auto"/>
          <w:sz w:val="24"/>
          <w:szCs w:val="24"/>
          <w:u w:val="single"/>
          <w:rtl/>
        </w:rPr>
        <w:t>הפרטה חלקית של שירותי ה</w:t>
      </w:r>
      <w:r>
        <w:rPr>
          <w:rFonts w:ascii="David" w:hAnsi="David" w:cs="David" w:hint="cs"/>
          <w:color w:val="auto"/>
          <w:sz w:val="24"/>
          <w:szCs w:val="24"/>
          <w:u w:val="single"/>
          <w:rtl/>
        </w:rPr>
        <w:t>רווחה</w:t>
      </w:r>
      <w:r w:rsidR="00494A01" w:rsidRPr="00703FC2">
        <w:rPr>
          <w:rFonts w:ascii="David" w:hAnsi="David" w:cs="David"/>
          <w:color w:val="auto"/>
          <w:sz w:val="24"/>
          <w:szCs w:val="24"/>
          <w:u w:val="single"/>
          <w:rtl/>
        </w:rPr>
        <w:t xml:space="preserve"> בישראל</w:t>
      </w:r>
      <w:r>
        <w:rPr>
          <w:rFonts w:ascii="David" w:hAnsi="David" w:cs="David" w:hint="cs"/>
          <w:color w:val="auto"/>
          <w:sz w:val="24"/>
          <w:szCs w:val="24"/>
          <w:u w:val="single"/>
          <w:rtl/>
        </w:rPr>
        <w:t xml:space="preserve"> </w:t>
      </w:r>
      <w:r>
        <w:rPr>
          <w:rFonts w:ascii="David" w:hAnsi="David" w:cs="David"/>
          <w:color w:val="auto"/>
          <w:sz w:val="24"/>
          <w:szCs w:val="24"/>
          <w:u w:val="single"/>
          <w:rtl/>
        </w:rPr>
        <w:t>–</w:t>
      </w:r>
      <w:r>
        <w:rPr>
          <w:rFonts w:ascii="David" w:hAnsi="David" w:cs="David" w:hint="cs"/>
          <w:color w:val="auto"/>
          <w:sz w:val="24"/>
          <w:szCs w:val="24"/>
          <w:u w:val="single"/>
          <w:rtl/>
        </w:rPr>
        <w:t xml:space="preserve"> גורמים והשלכות</w:t>
      </w:r>
      <w:bookmarkEnd w:id="4"/>
    </w:p>
    <w:p w14:paraId="672C9C0F" w14:textId="77777777" w:rsidR="00703FC2" w:rsidRPr="00703FC2" w:rsidRDefault="00703FC2" w:rsidP="004F788D">
      <w:pPr>
        <w:bidi/>
        <w:jc w:val="both"/>
        <w:rPr>
          <w:rtl/>
        </w:rPr>
      </w:pPr>
    </w:p>
    <w:p w14:paraId="356BCF1B" w14:textId="77777777" w:rsidR="001F29BB" w:rsidRDefault="00721A6A" w:rsidP="004F788D">
      <w:pPr>
        <w:bidi/>
        <w:spacing w:line="360" w:lineRule="auto"/>
        <w:jc w:val="both"/>
        <w:rPr>
          <w:rFonts w:ascii="David" w:hAnsi="David" w:cs="David"/>
          <w:sz w:val="24"/>
          <w:szCs w:val="24"/>
          <w:rtl/>
        </w:rPr>
      </w:pPr>
      <w:r>
        <w:rPr>
          <w:rFonts w:ascii="David" w:hAnsi="David" w:cs="David" w:hint="cs"/>
          <w:sz w:val="24"/>
          <w:szCs w:val="24"/>
          <w:rtl/>
        </w:rPr>
        <w:tab/>
      </w:r>
      <w:r w:rsidR="003264F5">
        <w:rPr>
          <w:rFonts w:ascii="David" w:hAnsi="David" w:cs="David" w:hint="cs"/>
          <w:sz w:val="24"/>
          <w:szCs w:val="24"/>
          <w:rtl/>
        </w:rPr>
        <w:t xml:space="preserve">בהמשך לנאמר, </w:t>
      </w:r>
      <w:r>
        <w:rPr>
          <w:rFonts w:ascii="David" w:hAnsi="David" w:cs="David" w:hint="cs"/>
          <w:sz w:val="24"/>
          <w:szCs w:val="24"/>
          <w:rtl/>
        </w:rPr>
        <w:t xml:space="preserve">הפרטת שירותי הרווחה הינה אחת האסטרטגיות שהמדינה משתמשת בהן בכדי להוזיל עלויות של שירותי הרווחה. ההפרטה הינה העברת אחריות הספקת שירותי אנוש מהמגזר הציבורי למגזר הפרטי באמצעות חברות המקנות שירותי </w:t>
      </w:r>
      <w:r w:rsidR="0014174C">
        <w:rPr>
          <w:rFonts w:ascii="David" w:hAnsi="David" w:cs="David" w:hint="cs"/>
          <w:sz w:val="24"/>
          <w:szCs w:val="24"/>
          <w:rtl/>
        </w:rPr>
        <w:t>קבלן. המדינה אינה מסירה אחריות במימון</w:t>
      </w:r>
      <w:r>
        <w:rPr>
          <w:rFonts w:ascii="David" w:hAnsi="David" w:cs="David" w:hint="cs"/>
          <w:sz w:val="24"/>
          <w:szCs w:val="24"/>
          <w:rtl/>
        </w:rPr>
        <w:t xml:space="preserve"> השירותים אך</w:t>
      </w:r>
      <w:r w:rsidR="0014174C">
        <w:rPr>
          <w:rFonts w:ascii="David" w:hAnsi="David" w:cs="David" w:hint="cs"/>
          <w:sz w:val="24"/>
          <w:szCs w:val="24"/>
          <w:rtl/>
        </w:rPr>
        <w:t xml:space="preserve"> דואגת שארגונים אחרים יהיו ממונים על אספקת השירותים בפועל. </w:t>
      </w:r>
      <w:r w:rsidR="0014174C">
        <w:rPr>
          <w:rFonts w:ascii="David" w:hAnsi="David" w:cs="David" w:hint="cs"/>
          <w:sz w:val="24"/>
          <w:szCs w:val="24"/>
          <w:rtl/>
          <w:lang w:val="en-US"/>
        </w:rPr>
        <w:t>בהפרטה הממשלה מעבירה למעשה את תפעול ההיצע מהמגזר הציבורי לפרטי. הפרטה מסוג אחר היא הפרטה מונעת ביקוש בה המדינה פועלת באופן אקטיבי או לתת תמריצים לצרכנים לפנות לארגוני מגזר שלישי בכדי לספק את צרכיהם או באמצעות שינוי והחמרת תנאי זכאות וכך המגזר הפרטי הופך למקור להשגת הצרכים ולאטרקטיבי יותר (</w:t>
      </w:r>
      <w:proofErr w:type="spellStart"/>
      <w:r w:rsidR="0014174C">
        <w:rPr>
          <w:rFonts w:ascii="David" w:hAnsi="David" w:cs="David" w:hint="cs"/>
          <w:sz w:val="24"/>
          <w:szCs w:val="24"/>
          <w:rtl/>
          <w:lang w:val="en-US"/>
        </w:rPr>
        <w:t>הזנפלד</w:t>
      </w:r>
      <w:proofErr w:type="spellEnd"/>
      <w:r w:rsidR="0014174C">
        <w:rPr>
          <w:rFonts w:ascii="David" w:hAnsi="David" w:cs="David" w:hint="cs"/>
          <w:sz w:val="24"/>
          <w:szCs w:val="24"/>
          <w:rtl/>
          <w:lang w:val="en-US"/>
        </w:rPr>
        <w:t xml:space="preserve">, 2005). </w:t>
      </w:r>
    </w:p>
    <w:p w14:paraId="03F5089E" w14:textId="77777777" w:rsidR="00703FC2" w:rsidRDefault="00703FC2"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 xml:space="preserve">יש לציין כי מודל ההפרטה החלקית של משרד הרווחה בישראל קבע כי מלבד האספקה של השירותים, כל שאר תחומי העבודה יישארו באחריות משרדי הממשלה והרשויות המקומיות, ובכלל זה קביעת סל השירותים, קביעת הזכאות לקבלת השירותים, מימון השירותים ובקרה על האספקה (קטן, 2008). שינויים אלו הופכים א מערכת הרווחה </w:t>
      </w:r>
      <w:proofErr w:type="spellStart"/>
      <w:r>
        <w:rPr>
          <w:rFonts w:ascii="David" w:hAnsi="David" w:cs="David" w:hint="cs"/>
          <w:sz w:val="24"/>
          <w:szCs w:val="24"/>
          <w:rtl/>
          <w:lang w:val="en-US"/>
        </w:rPr>
        <w:t>לכזו</w:t>
      </w:r>
      <w:proofErr w:type="spellEnd"/>
      <w:r>
        <w:rPr>
          <w:rFonts w:ascii="David" w:hAnsi="David" w:cs="David" w:hint="cs"/>
          <w:sz w:val="24"/>
          <w:szCs w:val="24"/>
          <w:rtl/>
          <w:lang w:val="en-US"/>
        </w:rPr>
        <w:t xml:space="preserve"> שמצמצמת את האספקה ומרחיבה תפקידים של תמחור שירותים, תיאום בין ארגונים, חוזיות וכד'. בנוסף, היות ומשרדי הרווחה אינם עוד ספקי השירותים, המגע שלהם עם צרכני השירותים מצטמצם באופן מהותי. לשינויים הייתה השפעה גם על הארגונים הוולונטריים שהפכו במידה רבה יותר מאשר בעבר לזרוע הביצועית של מדיניות הממשלה וההתמקצעות של הארגונים ניכרת (קטן, 2008).  </w:t>
      </w:r>
    </w:p>
    <w:p w14:paraId="6A5845A6" w14:textId="77777777" w:rsidR="00BD6887" w:rsidRDefault="00703FC2"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 xml:space="preserve">להפרטה החלקית ישנן יתרונות וחסרונות. בצד היתרונות מצוי צמצום הכשלים בארגוני הממשלתיים, שמתפנים לטפל בהם או להעביר אותם, צרכני השירותים מקבלים בחירה, התחרות בין הארגונים משפרת את השירותים, השירותים הופכים ליעילים יותר ביחס להשקעות, כניסת ארגונים נוספים מרחיבה את השירותים, ישנו גיוס כספים נוסף על-ידי הארגונים הלא ממשלתיים, ההפרטה החלקית מעצימה גם את החברה האזרחית כולה וגם הממשלה ומשרדיה יכולים להתפנות ולהקדיש את מיטב מרצם בקביעת מדיניות (קטן, 2008). בהמשך לכך </w:t>
      </w:r>
      <w:proofErr w:type="spellStart"/>
      <w:r>
        <w:rPr>
          <w:rFonts w:ascii="David" w:hAnsi="David" w:cs="David" w:hint="cs"/>
          <w:sz w:val="24"/>
          <w:szCs w:val="24"/>
          <w:rtl/>
          <w:lang w:val="en-US"/>
        </w:rPr>
        <w:t>הזנפלד</w:t>
      </w:r>
      <w:proofErr w:type="spellEnd"/>
      <w:r>
        <w:rPr>
          <w:rFonts w:ascii="David" w:hAnsi="David" w:cs="David" w:hint="cs"/>
          <w:sz w:val="24"/>
          <w:szCs w:val="24"/>
          <w:rtl/>
          <w:lang w:val="en-US"/>
        </w:rPr>
        <w:t xml:space="preserve"> (2005) מפרט כי ההפרטה החלקית מאפשרת לכאורה לצרכנים יכולת בחירה בין הספקים השונים ומעצימה אותם מפני שההחלטה נמצאת בידיהם</w:t>
      </w:r>
      <w:r w:rsidR="00BD6887">
        <w:rPr>
          <w:rFonts w:ascii="David" w:hAnsi="David" w:cs="David" w:hint="cs"/>
          <w:sz w:val="24"/>
          <w:szCs w:val="24"/>
          <w:rtl/>
          <w:lang w:val="en-US"/>
        </w:rPr>
        <w:t>. שפירא (2010,</w:t>
      </w:r>
      <w:r w:rsidR="00BD6887" w:rsidRPr="00AF409E">
        <w:rPr>
          <w:rFonts w:ascii="David" w:hAnsi="David" w:cs="David" w:hint="cs"/>
          <w:sz w:val="24"/>
          <w:szCs w:val="24"/>
          <w:rtl/>
          <w:lang w:val="en-US"/>
        </w:rPr>
        <w:t xml:space="preserve">ב) מוסיפה על היתרונות וטוענת שההפרטה מובילה לירידה בהוצאות הממשלה ובהפחתת המיסים בשל הצמצום של הוצאות המדינה על אספקת השירותים החברתיים. לטענתה, ההפרטה מעודדת גם ערכים ונורמות רצויים, שכן מעורבות הממשלה בחיי הכלכלה וחברה ברמות גבוהות מדיי עלולה לפגוע בדמוקרטיה ובזכויות האזרח. צמצום המעורבות יכול לתמרץ את הפרט לפעול למען עצמו, לשתף פעולה עם אחרים, להתנדב ובכך לתרום גם לדמוקרטיה ולחירות. </w:t>
      </w:r>
    </w:p>
    <w:p w14:paraId="5774F09B" w14:textId="77777777" w:rsidR="00703FC2" w:rsidRDefault="00703FC2"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 xml:space="preserve">יחד עם זאת, במהלך זה יש גם לא מעט חסרונות. ההפרטה החלקית גורמת לכך שהממשלה פחות מעורבת בשירותי הרווחה, נוצרת כאמור תחרות חריפה בין הספקים, מניע </w:t>
      </w:r>
      <w:r>
        <w:rPr>
          <w:rFonts w:ascii="David" w:hAnsi="David" w:cs="David" w:hint="cs"/>
          <w:sz w:val="24"/>
          <w:szCs w:val="24"/>
          <w:rtl/>
          <w:lang w:val="en-US"/>
        </w:rPr>
        <w:lastRenderedPageBreak/>
        <w:t>הרווחיות עלול לפגוע באיכות השירותים, המערכת הופכת למורכבת ומפוצלת יותר עקב הוספת הארגונים והשוני בין השירותים שהם מספקים, הבקרה על הפעילות מורכבת יותר בהתאם, רמת השכר והמקצועיות של נותני השירותים נפגעת, חוסר יציבות בארגונים הלא ממשלתיים, האמרת עלויות הטיפולים עקב הפיצול במשרדים והסתעפות הביורוקרטיה (עם זאת הוכח שאיכות השירותים לא נפגעה ואף הייתה הוזלה בעלויות הטיפולים בממוצע) היווצרות אי שוויוניות בין ישובים ושינויים במעמד שירותי ומשרדי הרווחה והעובדים הסוציאליים (קטן, 2008).</w:t>
      </w:r>
    </w:p>
    <w:p w14:paraId="3C3F5B73" w14:textId="77777777" w:rsidR="00494A01" w:rsidRDefault="00494A01" w:rsidP="004F788D">
      <w:pPr>
        <w:pStyle w:val="1"/>
        <w:bidi/>
        <w:jc w:val="both"/>
        <w:rPr>
          <w:rFonts w:ascii="David" w:hAnsi="David" w:cs="David"/>
          <w:color w:val="auto"/>
          <w:sz w:val="24"/>
          <w:szCs w:val="24"/>
          <w:u w:val="single"/>
          <w:rtl/>
        </w:rPr>
      </w:pPr>
      <w:bookmarkStart w:id="5" w:name="_Toc422574602"/>
      <w:r w:rsidRPr="00B43BB3">
        <w:rPr>
          <w:rFonts w:ascii="David" w:hAnsi="David" w:cs="David"/>
          <w:color w:val="auto"/>
          <w:sz w:val="24"/>
          <w:szCs w:val="24"/>
          <w:u w:val="single"/>
          <w:rtl/>
        </w:rPr>
        <w:t xml:space="preserve">הפרטה חלקית של שירותי </w:t>
      </w:r>
      <w:r w:rsidR="00703FC2">
        <w:rPr>
          <w:rFonts w:ascii="David" w:hAnsi="David" w:cs="David" w:hint="cs"/>
          <w:color w:val="auto"/>
          <w:sz w:val="24"/>
          <w:szCs w:val="24"/>
          <w:u w:val="single"/>
          <w:rtl/>
        </w:rPr>
        <w:t>הרווחה</w:t>
      </w:r>
      <w:r w:rsidRPr="00B43BB3">
        <w:rPr>
          <w:rFonts w:ascii="David" w:hAnsi="David" w:cs="David"/>
          <w:color w:val="auto"/>
          <w:sz w:val="24"/>
          <w:szCs w:val="24"/>
          <w:u w:val="single"/>
          <w:rtl/>
        </w:rPr>
        <w:t xml:space="preserve"> בישראל והשלכות על המגזר השלישי</w:t>
      </w:r>
      <w:bookmarkEnd w:id="5"/>
    </w:p>
    <w:p w14:paraId="65A42F41" w14:textId="77777777" w:rsidR="003264F5" w:rsidRDefault="003264F5" w:rsidP="004F788D">
      <w:pPr>
        <w:bidi/>
        <w:jc w:val="both"/>
        <w:rPr>
          <w:rtl/>
        </w:rPr>
      </w:pPr>
    </w:p>
    <w:p w14:paraId="66B5C0B4" w14:textId="77777777" w:rsidR="00715468" w:rsidRDefault="00715468" w:rsidP="004F788D">
      <w:pPr>
        <w:bidi/>
        <w:spacing w:line="360" w:lineRule="auto"/>
        <w:ind w:firstLine="720"/>
        <w:jc w:val="both"/>
        <w:rPr>
          <w:rFonts w:ascii="David" w:hAnsi="David" w:cs="David"/>
          <w:sz w:val="24"/>
          <w:szCs w:val="24"/>
          <w:rtl/>
          <w:lang w:val="en-US"/>
        </w:rPr>
      </w:pPr>
      <w:r>
        <w:rPr>
          <w:rFonts w:ascii="David" w:hAnsi="David" w:cs="David" w:hint="cs"/>
          <w:sz w:val="24"/>
          <w:szCs w:val="24"/>
          <w:rtl/>
        </w:rPr>
        <w:t xml:space="preserve">כאמור, לשינויים במדיניות הרווחה בישראל וההפרטה בפרט ישנן השלכות גם על פעילות המגזר השלישי והעמותות. </w:t>
      </w:r>
      <w:r>
        <w:rPr>
          <w:rFonts w:ascii="David" w:hAnsi="David" w:cs="David" w:hint="cs"/>
          <w:sz w:val="24"/>
          <w:szCs w:val="24"/>
          <w:rtl/>
          <w:lang w:val="en-US"/>
        </w:rPr>
        <w:t>ההשפעה מהותית במיוחד מפני שכספקיות השירותים, זהותן והיותן שליחות של החברה האזרחית השתנו. מצד אחד, העמותות מקבלות ממון רב יותר בשל הישענותן על המדינה, אך מן הצד השני הישענות זו יוצרת תלות שמגבילה את היכולת של העמותות לפעול באקטיביזם נגד המדינה במישור החברתי/רווחתי. בנוסף התחרות על אספקת שירותי הרווחה עם חברות עסקיות גורמת לכך שהעמותות צריכות להשקיע משאבים להפנות את פעילותן לפעילות בעלת גוון עסקי בכדי שיוכלו להתחרות מול עסקים. התוצאה של כך היא נסיגה מנשיאת דגל הפעילות החברתית (</w:t>
      </w:r>
      <w:proofErr w:type="spellStart"/>
      <w:r>
        <w:rPr>
          <w:rFonts w:ascii="David" w:hAnsi="David" w:cs="David" w:hint="cs"/>
          <w:sz w:val="24"/>
          <w:szCs w:val="24"/>
          <w:rtl/>
          <w:lang w:val="en-US"/>
        </w:rPr>
        <w:t>בניש</w:t>
      </w:r>
      <w:proofErr w:type="spellEnd"/>
      <w:r>
        <w:rPr>
          <w:rFonts w:ascii="David" w:hAnsi="David" w:cs="David" w:hint="cs"/>
          <w:sz w:val="24"/>
          <w:szCs w:val="24"/>
          <w:rtl/>
          <w:lang w:val="en-US"/>
        </w:rPr>
        <w:t>, 2012).</w:t>
      </w:r>
    </w:p>
    <w:p w14:paraId="65AEAF67" w14:textId="77777777" w:rsidR="00703FC2" w:rsidRDefault="00F35DD3" w:rsidP="004F788D">
      <w:pPr>
        <w:bidi/>
        <w:spacing w:line="360" w:lineRule="auto"/>
        <w:jc w:val="both"/>
        <w:rPr>
          <w:rFonts w:ascii="David" w:hAnsi="David" w:cs="David"/>
          <w:sz w:val="24"/>
          <w:szCs w:val="24"/>
          <w:rtl/>
        </w:rPr>
      </w:pPr>
      <w:r>
        <w:rPr>
          <w:rFonts w:ascii="David" w:hAnsi="David" w:cs="David" w:hint="cs"/>
          <w:sz w:val="24"/>
          <w:szCs w:val="24"/>
          <w:rtl/>
        </w:rPr>
        <w:tab/>
      </w:r>
      <w:r w:rsidR="00004696">
        <w:rPr>
          <w:rFonts w:ascii="David" w:hAnsi="David" w:cs="David" w:hint="cs"/>
          <w:sz w:val="24"/>
          <w:szCs w:val="24"/>
          <w:rtl/>
          <w:lang w:val="en-US"/>
        </w:rPr>
        <w:t xml:space="preserve"> </w:t>
      </w:r>
      <w:r w:rsidR="00703FC2">
        <w:rPr>
          <w:rFonts w:ascii="David" w:hAnsi="David" w:cs="David" w:hint="cs"/>
          <w:sz w:val="24"/>
          <w:szCs w:val="24"/>
          <w:rtl/>
        </w:rPr>
        <w:t>השינויים האמורים שנוצרו במדיניות הרווחה וההפרטה החלקית כחלק מהם יוצרים סביבת עבודה חדשה על המגזר השלישי ועל ארגוני המגזר השלישי שמספקים שירותי רווחה להתאים את עצמם לשינויים וליחסים הדינאמיים בין השוק, המדינה והמשפחה. למשל, עליה בביקוש לשירותי ביטחון סוציאלי מסוג מסוים תביא לכך שהמדינה תנסה להגביל עלויות על-ידי תיעדוף צורות ארגון מסוימות (</w:t>
      </w:r>
      <w:proofErr w:type="spellStart"/>
      <w:r w:rsidR="00703FC2">
        <w:rPr>
          <w:rFonts w:ascii="David" w:hAnsi="David" w:cs="David" w:hint="cs"/>
          <w:sz w:val="24"/>
          <w:szCs w:val="24"/>
          <w:rtl/>
        </w:rPr>
        <w:t>הזנפלד</w:t>
      </w:r>
      <w:proofErr w:type="spellEnd"/>
      <w:r w:rsidR="00703FC2">
        <w:rPr>
          <w:rFonts w:ascii="David" w:hAnsi="David" w:cs="David" w:hint="cs"/>
          <w:sz w:val="24"/>
          <w:szCs w:val="24"/>
          <w:rtl/>
        </w:rPr>
        <w:t>, 2005).</w:t>
      </w:r>
    </w:p>
    <w:p w14:paraId="798BDF7A" w14:textId="77777777" w:rsidR="00703FC2" w:rsidRDefault="00703FC2" w:rsidP="004F788D">
      <w:pPr>
        <w:bidi/>
        <w:spacing w:line="360" w:lineRule="auto"/>
        <w:jc w:val="both"/>
        <w:rPr>
          <w:rFonts w:ascii="David" w:hAnsi="David" w:cs="David"/>
          <w:sz w:val="24"/>
          <w:szCs w:val="24"/>
          <w:rtl/>
        </w:rPr>
      </w:pPr>
      <w:r>
        <w:rPr>
          <w:rFonts w:ascii="David" w:hAnsi="David" w:cs="David" w:hint="cs"/>
          <w:sz w:val="24"/>
          <w:szCs w:val="24"/>
          <w:rtl/>
        </w:rPr>
        <w:tab/>
        <w:t xml:space="preserve">כתוצאה משינויים ודינאמיות זו בקרב ארגוני המגזר השלישי כספקי שירותים, הארגונים שואפים ליצור יתרון תחרותי על-פני שאר הארגונים הפועלים בתחום. באופן דיאלקטי, כדי לשפר את מעמדם התחרותי, הארגונים ינסו להשפיע על הממשלה והמדיניות באופן שיבוא לטובתם (הזנדל, 2005). מכאן הזנדל (2005) מסיק שהמדינה היא זו שמגדירה את חוקי המשחק שהם חוקי ודפוסי הרווחה בה. כמו כן, המדינה קובעת את תפקידיהם, פעולותיהם וסמכויותיהם של ארגוני רווחה כספקי שירותים. מנגד מקבלי השירות והספקים עצמם יכולים להשתמש בכלים שעומדים לרשותם, כמו בחירות והתאגדויות, כדי לעצב את השירותים החברתיים. </w:t>
      </w:r>
    </w:p>
    <w:p w14:paraId="06093C17" w14:textId="77777777" w:rsidR="00703FC2" w:rsidRDefault="00703FC2" w:rsidP="004F788D">
      <w:pPr>
        <w:bidi/>
        <w:spacing w:line="360" w:lineRule="auto"/>
        <w:ind w:firstLine="720"/>
        <w:jc w:val="both"/>
        <w:rPr>
          <w:rFonts w:ascii="David" w:hAnsi="David" w:cs="David"/>
          <w:sz w:val="24"/>
          <w:szCs w:val="24"/>
          <w:rtl/>
        </w:rPr>
      </w:pPr>
      <w:r>
        <w:rPr>
          <w:rFonts w:ascii="David" w:hAnsi="David" w:cs="David" w:hint="cs"/>
          <w:sz w:val="24"/>
          <w:szCs w:val="24"/>
          <w:rtl/>
        </w:rPr>
        <w:t>ההשפעה של מהלכים אלו נגעה גם לשירותי הרווחה וגם לארגוני המגזר השלישי. למעבר של שירותי הרווחה לדינמיקה המושפעת מכלכלת השוק וצמיחת ארגוני המגזר השלישי בעקבות כך הייתה השפעה נוספת על שירותי הרווחה. ההשפעה הייתה באימוץ מדיניות של הפרטה חלקית שמרידה שני אספקטים בשירותים: מימון ואספקה. המימון נשאר בידי המדינה בעוד אספקת השירותים מתבססת בעיקר על ארגונים לא ממשלתיים או עסקיים. שינוי זה השפיע על הארגונים עצמם שנשלחו כעת להתחרות בינם לבין עצמם וגם מול ספקיות השירותים העסקיות (</w:t>
      </w:r>
      <w:proofErr w:type="spellStart"/>
      <w:r>
        <w:rPr>
          <w:rFonts w:ascii="David" w:hAnsi="David" w:cs="David" w:hint="cs"/>
          <w:sz w:val="24"/>
          <w:szCs w:val="24"/>
          <w:rtl/>
        </w:rPr>
        <w:t>זכלינסקי</w:t>
      </w:r>
      <w:proofErr w:type="spellEnd"/>
      <w:r>
        <w:rPr>
          <w:rFonts w:ascii="David" w:hAnsi="David" w:cs="David" w:hint="cs"/>
          <w:sz w:val="24"/>
          <w:szCs w:val="24"/>
          <w:rtl/>
        </w:rPr>
        <w:t xml:space="preserve">, 2010). </w:t>
      </w:r>
    </w:p>
    <w:p w14:paraId="2B530012" w14:textId="77777777" w:rsidR="00703FC2" w:rsidRDefault="00703FC2" w:rsidP="004F788D">
      <w:pPr>
        <w:bidi/>
        <w:spacing w:line="360" w:lineRule="auto"/>
        <w:ind w:firstLine="720"/>
        <w:jc w:val="both"/>
        <w:rPr>
          <w:rFonts w:ascii="David" w:hAnsi="David" w:cs="David"/>
          <w:sz w:val="24"/>
          <w:szCs w:val="24"/>
          <w:lang w:val="en-US"/>
        </w:rPr>
      </w:pPr>
      <w:r>
        <w:rPr>
          <w:rFonts w:ascii="David" w:hAnsi="David" w:cs="David" w:hint="cs"/>
          <w:sz w:val="24"/>
          <w:szCs w:val="24"/>
          <w:rtl/>
        </w:rPr>
        <w:lastRenderedPageBreak/>
        <w:t xml:space="preserve">במאמרה, </w:t>
      </w:r>
      <w:proofErr w:type="spellStart"/>
      <w:r>
        <w:rPr>
          <w:rFonts w:ascii="David" w:hAnsi="David" w:cs="David" w:hint="cs"/>
          <w:sz w:val="24"/>
          <w:szCs w:val="24"/>
          <w:rtl/>
        </w:rPr>
        <w:t>זכלינסקי</w:t>
      </w:r>
      <w:proofErr w:type="spellEnd"/>
      <w:r>
        <w:rPr>
          <w:rFonts w:ascii="David" w:hAnsi="David" w:cs="David" w:hint="cs"/>
          <w:sz w:val="24"/>
          <w:szCs w:val="24"/>
          <w:rtl/>
        </w:rPr>
        <w:t xml:space="preserve"> (2010) בוחנת כיצד מקורות המימון השונים בהפרטה החלקית כגון ממשלה, לקוחות ותרומות משפיעות על ארגוני המגזר השלישי, שהם בסיס פיתוח החברה האזרחית והדמוקרטית. המחקר התבסס על 100 מרואיינים מ-35 ארגוני מגזר שלישי מאזור המרכז ומאזור ירושלים המספקים שירותים לאוכלוסיות הנשים, הקשישים וילדים ונוער. לטענת הכותבת מקורות מימון שונים מרמזים על תהליכים שונים העוברים על הארגון. בהתאם מימון ממשלתי יסמל את ההפרטה החלקית, מימון על-ידי תשלומי לקוחות יסמל את המסחור של הארגונים בעוד מימון מתרומות יסמל את השמירה על המודל המסורתי של ארגוני המגזר השלישי.</w:t>
      </w:r>
    </w:p>
    <w:p w14:paraId="2A36717B" w14:textId="77777777" w:rsidR="00703FC2" w:rsidRDefault="00703FC2"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ממצאי המחקר מראים כי מקורות מימון שונים הובילו להיווצרות שלושה סוגי ארגונים במגזר השלישי; ארגונים וולונטריים מסורתיים המבוססים על תרומות וממשיכים לקיים את הדגם המסורתי של ארגוני המגזר השלישי, ארגונים וולונטריים מוסדיים, המבוססים על מימון ממשלתי וארגונים וולונטריים מסחריים שמתבססים על מכירת שירותים ולקוחות פרטיים (</w:t>
      </w:r>
      <w:proofErr w:type="spellStart"/>
      <w:r>
        <w:rPr>
          <w:rFonts w:ascii="David" w:hAnsi="David" w:cs="David" w:hint="cs"/>
          <w:sz w:val="24"/>
          <w:szCs w:val="24"/>
          <w:rtl/>
          <w:lang w:val="en-US"/>
        </w:rPr>
        <w:t>זכלינסקי</w:t>
      </w:r>
      <w:proofErr w:type="spellEnd"/>
      <w:r>
        <w:rPr>
          <w:rFonts w:ascii="David" w:hAnsi="David" w:cs="David" w:hint="cs"/>
          <w:sz w:val="24"/>
          <w:szCs w:val="24"/>
          <w:rtl/>
          <w:lang w:val="en-US"/>
        </w:rPr>
        <w:t>, 2010).</w:t>
      </w:r>
    </w:p>
    <w:p w14:paraId="05AC4558" w14:textId="77777777" w:rsidR="00703FC2" w:rsidRDefault="00703FC2"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מסורתית, ארגוני המגזר השלישי אופיינו במספר תכונות. תכונות אלו כללו פעילות ללא כוונות רווח, שליחות חברתית, התנדבות, השתתפות ומעורבות ומבנה דמוקרטי, ביזורי וגמיש. עם זאת, היווצרות מכניזם ההפרטה החלקית השפיע ושינה את המאפיינים הבסיסיים הללו של ארגוני המגזר השלישי. כתוצאה מההפרטה החלקית מעמדם כארגונים ללא כוונות רווח התערער, שכן נוצר טשטוש גבולות עם הארגונים העסקיים ועם ארגונים ללא מטרות רווח בשל הצורך להתחרות על הלקוחות ולתת שירותים במינימום הוצאות. כמו כן, נוצר קושי במילוי השליחות החברתית בשל שינוי המטרות, שקיבלו פן עסקי-כלכלי יותר, שינוי באוכלוסיות היעד והפסקת העיסוק בסנגור על אוכלוסיות ומעבר למכירת שירותים להם. מה שכן, הארגונים הפכו ליעילים וחסכוניים יותר, התחרות הובילה לשיפור באיכות השירותים ולעשרת מגוון השירותים. ההתנדבות גם שינתה פניה בצורה מסוימת בשל ההתמקצעות שדורש תהליך ההפרטה והביורוקרטיזציה שמתווסת לניהול עסקי ויעיל המתמקד בתוצאות מידיות ונראות. שינויים אלו נכונים גם למאפיין הבסיסי של השתתפות ומעורבות במגזר השלישי. בנוסף, גם המבנה של הארגונים השתנה, כשאת המבנה הדמוקרטי, הגמיש והביזורי החליף מודל ריכוזי ונוקשה יותר והחלטות פוליטיות החלו לקחת משקל רב יותר בתהליכי קבלת החלטות (</w:t>
      </w:r>
      <w:proofErr w:type="spellStart"/>
      <w:r>
        <w:rPr>
          <w:rFonts w:ascii="David" w:hAnsi="David" w:cs="David" w:hint="cs"/>
          <w:sz w:val="24"/>
          <w:szCs w:val="24"/>
          <w:rtl/>
          <w:lang w:val="en-US"/>
        </w:rPr>
        <w:t>זכלינסקי</w:t>
      </w:r>
      <w:proofErr w:type="spellEnd"/>
      <w:r>
        <w:rPr>
          <w:rFonts w:ascii="David" w:hAnsi="David" w:cs="David" w:hint="cs"/>
          <w:sz w:val="24"/>
          <w:szCs w:val="24"/>
          <w:rtl/>
          <w:lang w:val="en-US"/>
        </w:rPr>
        <w:t>, 2010).</w:t>
      </w:r>
    </w:p>
    <w:p w14:paraId="3CECE349" w14:textId="77777777" w:rsidR="00703FC2" w:rsidRDefault="00703FC2"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עם זאת המחקר מצא שתהליכי ההפרטה העצימו את העיסוק והדגש על אספקת שירותים בארגונים הוולונטריים המוסדיים. כמו כן, ארגונים וולונטריים מוסדיים ומסורתיים המשיכו לספק שירותים לאוכלוסיות במצוקה ואוכלוסיות חלשות בעוד אלו המסחריים משרתים בעיקר את בני מעמד הביניים. בנוסף, המחקר מצא כי תהליכי הפרטה חלקית פוגעים במרכיב ההתנדבות בארגון, שכן בארגונים אלו להבדיל מהארגונים המסחריים או המסורתיים, לבעלי תפקידים בשכר ישנה השפעה רבה יותר מאשר למתנדבים. כתוצאה מכך נוצרת שחיקה חמורה בקרבם. זאת ועוד, ניתן להגיד באופן כללי כי תהליכי ההפרטה הופכים את הארגונים לשלוחה ישירה של הממשלה, שהיא המממנת שלהם. ארגונים וולונטריים מסורתיים מצליחים במידה רבה לשמור על התכונות שלארגוני מגזר שלישי באופן טוב יותר מאשר הארגונים המסחריים והמוסדיים (</w:t>
      </w:r>
      <w:proofErr w:type="spellStart"/>
      <w:r>
        <w:rPr>
          <w:rFonts w:ascii="David" w:hAnsi="David" w:cs="David" w:hint="cs"/>
          <w:sz w:val="24"/>
          <w:szCs w:val="24"/>
          <w:rtl/>
          <w:lang w:val="en-US"/>
        </w:rPr>
        <w:t>זכלינסקי</w:t>
      </w:r>
      <w:proofErr w:type="spellEnd"/>
      <w:r>
        <w:rPr>
          <w:rFonts w:ascii="David" w:hAnsi="David" w:cs="David" w:hint="cs"/>
          <w:sz w:val="24"/>
          <w:szCs w:val="24"/>
          <w:rtl/>
          <w:lang w:val="en-US"/>
        </w:rPr>
        <w:t xml:space="preserve">, 2010). </w:t>
      </w:r>
    </w:p>
    <w:p w14:paraId="66D848B3" w14:textId="77777777" w:rsidR="00004696" w:rsidRDefault="00703FC2" w:rsidP="004F788D">
      <w:pPr>
        <w:pStyle w:val="1"/>
        <w:bidi/>
        <w:jc w:val="both"/>
        <w:rPr>
          <w:rFonts w:ascii="David" w:hAnsi="David" w:cs="David"/>
          <w:sz w:val="24"/>
          <w:szCs w:val="24"/>
          <w:lang w:val="en-US"/>
        </w:rPr>
      </w:pPr>
      <w:bookmarkStart w:id="6" w:name="_Toc422574603"/>
      <w:r w:rsidRPr="00B43BB3">
        <w:rPr>
          <w:rFonts w:ascii="David" w:hAnsi="David" w:cs="David"/>
          <w:color w:val="auto"/>
          <w:sz w:val="24"/>
          <w:szCs w:val="24"/>
          <w:u w:val="single"/>
          <w:rtl/>
        </w:rPr>
        <w:lastRenderedPageBreak/>
        <w:t>הפרטה חלקית של שירותי האמנה בישראל והשלכות על המגזר השלישי</w:t>
      </w:r>
      <w:bookmarkEnd w:id="6"/>
    </w:p>
    <w:p w14:paraId="1269EB6C" w14:textId="77777777" w:rsidR="00703FC2" w:rsidRDefault="00703FC2" w:rsidP="004F788D">
      <w:pPr>
        <w:bidi/>
        <w:spacing w:line="360" w:lineRule="auto"/>
        <w:jc w:val="both"/>
        <w:rPr>
          <w:rFonts w:ascii="David" w:hAnsi="David" w:cs="David"/>
          <w:sz w:val="24"/>
          <w:szCs w:val="24"/>
          <w:rtl/>
          <w:lang w:val="en-US"/>
        </w:rPr>
      </w:pPr>
    </w:p>
    <w:p w14:paraId="04795366" w14:textId="77777777" w:rsidR="0096063B" w:rsidRDefault="00BB6328" w:rsidP="004F788D">
      <w:pPr>
        <w:bidi/>
        <w:spacing w:line="360" w:lineRule="auto"/>
        <w:ind w:firstLine="720"/>
        <w:jc w:val="both"/>
        <w:rPr>
          <w:rFonts w:ascii="David" w:hAnsi="David" w:cs="David"/>
          <w:sz w:val="24"/>
          <w:szCs w:val="24"/>
          <w:lang w:val="en-US"/>
        </w:rPr>
      </w:pPr>
      <w:r>
        <w:rPr>
          <w:rFonts w:ascii="David" w:hAnsi="David" w:cs="David" w:hint="cs"/>
          <w:sz w:val="24"/>
          <w:szCs w:val="24"/>
          <w:rtl/>
          <w:lang w:val="en-US"/>
        </w:rPr>
        <w:t>מחקרם של</w:t>
      </w:r>
      <w:r w:rsidR="00B43BB3">
        <w:rPr>
          <w:rFonts w:ascii="David" w:hAnsi="David" w:cs="David" w:hint="cs"/>
          <w:sz w:val="24"/>
          <w:szCs w:val="24"/>
          <w:rtl/>
          <w:lang w:val="en-US"/>
        </w:rPr>
        <w:t xml:space="preserve"> </w:t>
      </w:r>
      <w:proofErr w:type="spellStart"/>
      <w:r w:rsidR="00B43BB3">
        <w:rPr>
          <w:rFonts w:ascii="David" w:hAnsi="David" w:cs="David" w:hint="cs"/>
          <w:sz w:val="24"/>
          <w:szCs w:val="24"/>
          <w:rtl/>
          <w:lang w:val="en-US"/>
        </w:rPr>
        <w:t>כורזים-קורושי</w:t>
      </w:r>
      <w:proofErr w:type="spellEnd"/>
      <w:r w:rsidR="00B43BB3">
        <w:rPr>
          <w:rFonts w:ascii="David" w:hAnsi="David" w:cs="David" w:hint="cs"/>
          <w:sz w:val="24"/>
          <w:szCs w:val="24"/>
          <w:rtl/>
          <w:lang w:val="en-US"/>
        </w:rPr>
        <w:t xml:space="preserve"> ושות' (2005) </w:t>
      </w:r>
      <w:r>
        <w:rPr>
          <w:rFonts w:ascii="David" w:hAnsi="David" w:cs="David" w:hint="cs"/>
          <w:sz w:val="24"/>
          <w:szCs w:val="24"/>
          <w:rtl/>
          <w:lang w:val="en-US"/>
        </w:rPr>
        <w:t xml:space="preserve">עסק בהפרטה החלקית של שירותי האמנה בישראל, במסגרתה המימון נשאר בידי המדינה בעוד אספקת השירותים עברה לאחריות עמותות. אחריות בתחום האמנה עברה בשנת 2001 מהמחלקות לשירותים חברתיים בעיריות ובמועצות מקומיות לידיהם של המלכ"רים והעמותות, שפועלים כקבלני משנה שאמונים על יישום מדיניות איכות הספקת השירותים אותה מכתיבה הממשלה. עד 2001 עובדים סוציאליים היו אמונים ברשתות המקומיות על שירותים אלו. העובדים הסוציאליים ליוו והנחו את המשפחות האמנות, הביולוגיות והילדים עצמם. </w:t>
      </w:r>
      <w:r w:rsidR="00B071E2">
        <w:rPr>
          <w:rFonts w:ascii="David" w:hAnsi="David" w:cs="David" w:hint="cs"/>
          <w:sz w:val="24"/>
          <w:szCs w:val="24"/>
          <w:rtl/>
          <w:lang w:val="en-US"/>
        </w:rPr>
        <w:t xml:space="preserve">העובדים הסוציאליים היו אמונים גם על מרכז להכשרת המשפחות, איסוף נתונים, בקרה וכד'. הבעיות שהתעוררו במערך שירותי האמנה בשנות ה-90 קשורות היו לכך שהשירותים נדחקו בסולם העדיפויות, מספר הילדים שהופנו לשירותים אלו היה נמוך מהנחוץ, היה קושי בגיוס משפחות אמנה. כתוצאה מקשיים אלו נוצרו </w:t>
      </w:r>
      <w:r w:rsidR="00CC0C8C">
        <w:rPr>
          <w:rFonts w:ascii="David" w:hAnsi="David" w:cs="David" w:hint="cs"/>
          <w:sz w:val="24"/>
          <w:szCs w:val="24"/>
          <w:rtl/>
          <w:lang w:val="en-US"/>
        </w:rPr>
        <w:t xml:space="preserve">חולשות והשירותים נפגעו באופן מהותי. מתוך כך נוצר הצורך בשינוי המבנה הקיים, והדרך שמשרד הרווחה החליט לבצע זאת הייתה באמצעות הפרטה חלקית של שירותי האמנה, כך שקביעת המדיניות, המימון, הפיקוח והבקרה נשארים בידי המשרד בעוד השירותים יסופקו על-ידי המגזר השלישי. </w:t>
      </w:r>
      <w:r>
        <w:rPr>
          <w:rFonts w:ascii="David" w:hAnsi="David" w:cs="David" w:hint="cs"/>
          <w:sz w:val="24"/>
          <w:szCs w:val="24"/>
          <w:rtl/>
          <w:lang w:val="en-US"/>
        </w:rPr>
        <w:t xml:space="preserve">  </w:t>
      </w:r>
    </w:p>
    <w:p w14:paraId="3D811645" w14:textId="77777777" w:rsidR="00580E76" w:rsidRDefault="00580E76"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המחקר שבחן את השינויים בשירותי האמנה בישראל בארבע השנים הראשונות לרפורמת ההפרטה החלקית מגלה שחלה עלייה של 25 אחוזים במספר הילדים באומנה ברשויות המקומיות שהצטרפו לרפורמה. כמו כן, פחות ילדים (ירידה של ששה אחוזים) הופנו לטיפול בפנימיות, שכאמור נחשב לטיפול פחות ראוי מאומנה שדומה יותר לתא המשפחתי. בנוסף לכך, להבדיל מלפני ההפרטה החלקית, כלל משפחות האומנה מקבלות הדרכה וליווי ומספר משפחות האומנה גבוהה יותר ואף יש משפחות בהמתנה. הארגונים משקיעים משאבים בגיוס משפחות לאומנה ומשווקות בתקשורת את תוכניות האומנה. כמו כן, ניתן גם הדרכה מקצועית יותר</w:t>
      </w:r>
      <w:r w:rsidR="00CA1442">
        <w:rPr>
          <w:rFonts w:ascii="David" w:hAnsi="David" w:cs="David" w:hint="cs"/>
          <w:sz w:val="24"/>
          <w:szCs w:val="24"/>
          <w:rtl/>
          <w:lang w:val="en-US"/>
        </w:rPr>
        <w:t>, ישנן יוזמות ותכניות חדשות לאומנה</w:t>
      </w:r>
      <w:r>
        <w:rPr>
          <w:rFonts w:ascii="David" w:hAnsi="David" w:cs="David" w:hint="cs"/>
          <w:sz w:val="24"/>
          <w:szCs w:val="24"/>
          <w:rtl/>
          <w:lang w:val="en-US"/>
        </w:rPr>
        <w:t xml:space="preserve"> ו</w:t>
      </w:r>
      <w:r w:rsidR="00CA1442">
        <w:rPr>
          <w:rFonts w:ascii="David" w:hAnsi="David" w:cs="David" w:hint="cs"/>
          <w:sz w:val="24"/>
          <w:szCs w:val="24"/>
          <w:rtl/>
          <w:lang w:val="en-US"/>
        </w:rPr>
        <w:t xml:space="preserve">ישנו גם </w:t>
      </w:r>
      <w:r>
        <w:rPr>
          <w:rFonts w:ascii="David" w:hAnsi="David" w:cs="David" w:hint="cs"/>
          <w:sz w:val="24"/>
          <w:szCs w:val="24"/>
          <w:rtl/>
          <w:lang w:val="en-US"/>
        </w:rPr>
        <w:t xml:space="preserve">מינוי רכז אומנה בעמותות שמסוגל לטפל ביותר סוגיות ולתת להם מענה. </w:t>
      </w:r>
      <w:r w:rsidR="00CA1442">
        <w:rPr>
          <w:rFonts w:ascii="David" w:hAnsi="David" w:cs="David" w:hint="cs"/>
          <w:sz w:val="24"/>
          <w:szCs w:val="24"/>
          <w:rtl/>
          <w:lang w:val="en-US"/>
        </w:rPr>
        <w:t>בנוסף, נפתחו שירותי אומנה מותאמים יותר לחברות בעלות מאפיינים ייחודיים כמו בחברה החרדית והארגונים גם פועלים לעידוד פעילויות משותפות של אוכלוסיית משפחות האומנה והילדים</w:t>
      </w:r>
      <w:r w:rsidR="0093079E">
        <w:rPr>
          <w:rFonts w:ascii="David" w:hAnsi="David" w:cs="David" w:hint="cs"/>
          <w:sz w:val="24"/>
          <w:szCs w:val="24"/>
          <w:rtl/>
          <w:lang w:val="en-US"/>
        </w:rPr>
        <w:t xml:space="preserve"> (</w:t>
      </w:r>
      <w:proofErr w:type="spellStart"/>
      <w:r w:rsidR="0093079E">
        <w:rPr>
          <w:rFonts w:ascii="David" w:hAnsi="David" w:cs="David" w:hint="cs"/>
          <w:sz w:val="24"/>
          <w:szCs w:val="24"/>
          <w:rtl/>
          <w:lang w:val="en-US"/>
        </w:rPr>
        <w:t>כורזים-קורושי</w:t>
      </w:r>
      <w:proofErr w:type="spellEnd"/>
      <w:r w:rsidR="0093079E">
        <w:rPr>
          <w:rFonts w:ascii="David" w:hAnsi="David" w:cs="David" w:hint="cs"/>
          <w:sz w:val="24"/>
          <w:szCs w:val="24"/>
          <w:rtl/>
          <w:lang w:val="en-US"/>
        </w:rPr>
        <w:t xml:space="preserve"> ושות', 2005)</w:t>
      </w:r>
      <w:r w:rsidR="00CA1442">
        <w:rPr>
          <w:rFonts w:ascii="David" w:hAnsi="David" w:cs="David" w:hint="cs"/>
          <w:sz w:val="24"/>
          <w:szCs w:val="24"/>
          <w:rtl/>
          <w:lang w:val="en-US"/>
        </w:rPr>
        <w:t xml:space="preserve">. </w:t>
      </w:r>
    </w:p>
    <w:p w14:paraId="1C4020F9" w14:textId="77777777" w:rsidR="00CA1442" w:rsidRDefault="00CA1442"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אף על פי כן, להפרטה בשירותי האומנה ישנם גם צדדים שליליים ביניהם פגיעה כספית במשפחות האומנה בשל הביורוקרטיה שמתווספת עם ההפרטה ומסרבלת את העברת הכסף למשפחות. בעיה נוספת היא שמפקחי משרדי הרווחה פחות מתרכזים במתן תמיכה, ייעוץ והדרכה לבעלי מקצוע ומנחים בתחום אלא יותר בפיקוח ובקרה על הארגונים</w:t>
      </w:r>
      <w:r w:rsidR="0093079E">
        <w:rPr>
          <w:rFonts w:ascii="David" w:hAnsi="David" w:cs="David" w:hint="cs"/>
          <w:sz w:val="24"/>
          <w:szCs w:val="24"/>
          <w:rtl/>
          <w:lang w:val="en-US"/>
        </w:rPr>
        <w:t xml:space="preserve"> (</w:t>
      </w:r>
      <w:proofErr w:type="spellStart"/>
      <w:r w:rsidR="0093079E">
        <w:rPr>
          <w:rFonts w:ascii="David" w:hAnsi="David" w:cs="David" w:hint="cs"/>
          <w:sz w:val="24"/>
          <w:szCs w:val="24"/>
          <w:rtl/>
          <w:lang w:val="en-US"/>
        </w:rPr>
        <w:t>כורזים-קורושי</w:t>
      </w:r>
      <w:proofErr w:type="spellEnd"/>
      <w:r w:rsidR="0093079E">
        <w:rPr>
          <w:rFonts w:ascii="David" w:hAnsi="David" w:cs="David" w:hint="cs"/>
          <w:sz w:val="24"/>
          <w:szCs w:val="24"/>
          <w:rtl/>
          <w:lang w:val="en-US"/>
        </w:rPr>
        <w:t xml:space="preserve"> ושות', 2005)</w:t>
      </w:r>
      <w:r>
        <w:rPr>
          <w:rFonts w:ascii="David" w:hAnsi="David" w:cs="David" w:hint="cs"/>
          <w:sz w:val="24"/>
          <w:szCs w:val="24"/>
          <w:rtl/>
          <w:lang w:val="en-US"/>
        </w:rPr>
        <w:t xml:space="preserve">. </w:t>
      </w:r>
    </w:p>
    <w:p w14:paraId="633DA402" w14:textId="77777777" w:rsidR="004F788D" w:rsidRDefault="004F788D">
      <w:pPr>
        <w:rPr>
          <w:rFonts w:ascii="David" w:eastAsiaTheme="majorEastAsia" w:hAnsi="David" w:cs="David"/>
          <w:b/>
          <w:bCs/>
          <w:sz w:val="24"/>
          <w:szCs w:val="24"/>
          <w:u w:val="single"/>
          <w:rtl/>
        </w:rPr>
      </w:pPr>
      <w:bookmarkStart w:id="7" w:name="_Toc422574604"/>
      <w:r>
        <w:rPr>
          <w:rFonts w:ascii="David" w:hAnsi="David" w:cs="David"/>
          <w:sz w:val="24"/>
          <w:szCs w:val="24"/>
          <w:u w:val="single"/>
          <w:rtl/>
        </w:rPr>
        <w:br w:type="page"/>
      </w:r>
    </w:p>
    <w:p w14:paraId="4EC9B95E" w14:textId="77777777" w:rsidR="00494A01" w:rsidRDefault="00494A01" w:rsidP="004F788D">
      <w:pPr>
        <w:pStyle w:val="1"/>
        <w:bidi/>
        <w:jc w:val="both"/>
        <w:rPr>
          <w:rFonts w:ascii="David" w:hAnsi="David" w:cs="David"/>
          <w:color w:val="auto"/>
          <w:sz w:val="24"/>
          <w:szCs w:val="24"/>
          <w:u w:val="single"/>
          <w:rtl/>
        </w:rPr>
      </w:pPr>
      <w:r w:rsidRPr="00B43BB3">
        <w:rPr>
          <w:rFonts w:ascii="David" w:hAnsi="David" w:cs="David"/>
          <w:color w:val="auto"/>
          <w:sz w:val="24"/>
          <w:szCs w:val="24"/>
          <w:u w:val="single"/>
          <w:rtl/>
        </w:rPr>
        <w:lastRenderedPageBreak/>
        <w:t>דיון ומסקנות</w:t>
      </w:r>
      <w:bookmarkEnd w:id="7"/>
    </w:p>
    <w:p w14:paraId="2BD9206B" w14:textId="77777777" w:rsidR="005565DD" w:rsidRDefault="005565DD" w:rsidP="004F788D">
      <w:pPr>
        <w:bidi/>
        <w:spacing w:line="360" w:lineRule="auto"/>
        <w:ind w:firstLine="720"/>
        <w:jc w:val="both"/>
        <w:rPr>
          <w:rFonts w:ascii="David" w:hAnsi="David" w:cs="David"/>
          <w:sz w:val="24"/>
          <w:szCs w:val="24"/>
          <w:rtl/>
          <w:lang w:val="en-US"/>
        </w:rPr>
      </w:pPr>
    </w:p>
    <w:p w14:paraId="43BD7779" w14:textId="77777777" w:rsidR="0014427D" w:rsidRPr="0014427D" w:rsidRDefault="0014427D"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 xml:space="preserve">ידוע כי הפרטת שירותי רווחה שונים השפיעו על ארגוני המגזר השלישי ועל פעילות השירותים השונים. בהמשך לכך, בתוך מסגרת עניין זה עבודה זו שאפה לעסוק בשאלה </w:t>
      </w:r>
      <w:r w:rsidRPr="0014427D">
        <w:rPr>
          <w:rFonts w:ascii="David" w:hAnsi="David" w:cs="David"/>
          <w:sz w:val="24"/>
          <w:szCs w:val="24"/>
          <w:rtl/>
          <w:lang w:val="en-US"/>
        </w:rPr>
        <w:t>כיצד הפרטת שירותי הא</w:t>
      </w:r>
      <w:r>
        <w:rPr>
          <w:rFonts w:ascii="David" w:hAnsi="David" w:cs="David" w:hint="cs"/>
          <w:sz w:val="24"/>
          <w:szCs w:val="24"/>
          <w:rtl/>
          <w:lang w:val="en-US"/>
        </w:rPr>
        <w:t>ו</w:t>
      </w:r>
      <w:r w:rsidRPr="0014427D">
        <w:rPr>
          <w:rFonts w:ascii="David" w:hAnsi="David" w:cs="David"/>
          <w:sz w:val="24"/>
          <w:szCs w:val="24"/>
          <w:rtl/>
          <w:lang w:val="en-US"/>
        </w:rPr>
        <w:t xml:space="preserve">מנה החל משנת 2001 השפיעה על ארגוני המגזר השלישי </w:t>
      </w:r>
      <w:r>
        <w:rPr>
          <w:rFonts w:ascii="David" w:hAnsi="David" w:cs="David"/>
          <w:sz w:val="24"/>
          <w:szCs w:val="24"/>
          <w:rtl/>
          <w:lang w:val="en-US"/>
        </w:rPr>
        <w:t>בתחום</w:t>
      </w:r>
      <w:r>
        <w:rPr>
          <w:rFonts w:ascii="David" w:hAnsi="David" w:cs="David" w:hint="cs"/>
          <w:sz w:val="24"/>
          <w:szCs w:val="24"/>
          <w:rtl/>
          <w:lang w:val="en-US"/>
        </w:rPr>
        <w:t xml:space="preserve">, בהתבסס על הספרות המחקרית הקיימת בנושא זה. </w:t>
      </w:r>
    </w:p>
    <w:p w14:paraId="569D2530" w14:textId="77777777" w:rsidR="00BD6887" w:rsidRDefault="004612D0"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 xml:space="preserve">מסקירת הספרות שבוצעה במסגרת עבודה זו, עולה כי במידה רבה ההפרטה החלקית הינו מכניזם שהיה במידה רבה כורח מציאות הן מהבחינה המקומית והן בהתאם לשינויים גלובאליים. ניתן להגיד כמו כן, כי אחת ההשפעות המשמעותיות ביותר של ההפרטה החלקית היא כניסת משתנים ליברליים, הלקוחים מהמגזר הפרטי, אל עולם המגזר השלישי והארגונים ללא מטרות רווח בעיקר (שפירא, 2010ב). במידה מסוימת ניתן לראות כי </w:t>
      </w:r>
      <w:r w:rsidR="00BD6887">
        <w:rPr>
          <w:rFonts w:ascii="David" w:hAnsi="David" w:cs="David" w:hint="cs"/>
          <w:sz w:val="24"/>
          <w:szCs w:val="24"/>
          <w:rtl/>
          <w:lang w:val="en-US"/>
        </w:rPr>
        <w:t xml:space="preserve">היגיון של השוק הפרטי עם מקסום רווחים מחלחל את המגזר הציבורי, שעיקר עניינו צריך להיות שיקולים חברתיים, לאומיים ונורמטיביים. מאפיין שלישי הוא העלייה באינטנסיביות שיתוף הפעולה בין שני המגזרים (שפירא, 2010ב). </w:t>
      </w:r>
    </w:p>
    <w:p w14:paraId="65A8802C" w14:textId="77777777" w:rsidR="004612D0" w:rsidRDefault="004612D0"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 xml:space="preserve">כמו תחומים שונים בעולם שירותי הרווחה, גם שירותי האומנה עברו תהליכים של הפרטה חלקית החל משנות ה-2000. תהליכים אלו יצרו תמורות בקשר ובתפקידים של משרדי הממשלה וארגוני המגזר השלישי ביחס לשירותים אלו. </w:t>
      </w:r>
      <w:r w:rsidR="0093079E">
        <w:rPr>
          <w:rFonts w:ascii="David" w:hAnsi="David" w:cs="David" w:hint="cs"/>
          <w:sz w:val="24"/>
          <w:szCs w:val="24"/>
          <w:rtl/>
          <w:lang w:val="en-US"/>
        </w:rPr>
        <w:t>באופן ספציפי, נראה כי ההפרטה בשירותי האומנה</w:t>
      </w:r>
      <w:r w:rsidR="0014427D">
        <w:rPr>
          <w:rFonts w:ascii="David" w:hAnsi="David" w:cs="David" w:hint="cs"/>
          <w:sz w:val="24"/>
          <w:szCs w:val="24"/>
          <w:rtl/>
          <w:lang w:val="en-US"/>
        </w:rPr>
        <w:t xml:space="preserve"> היטיבה באופן כללי עם השירותים (</w:t>
      </w:r>
      <w:proofErr w:type="spellStart"/>
      <w:r w:rsidR="0014427D">
        <w:rPr>
          <w:rFonts w:ascii="David" w:hAnsi="David" w:cs="David" w:hint="cs"/>
          <w:sz w:val="24"/>
          <w:szCs w:val="24"/>
          <w:rtl/>
          <w:lang w:val="en-US"/>
        </w:rPr>
        <w:t>כורזים-קורושי</w:t>
      </w:r>
      <w:proofErr w:type="spellEnd"/>
      <w:r w:rsidR="0014427D">
        <w:rPr>
          <w:rFonts w:ascii="David" w:hAnsi="David" w:cs="David" w:hint="cs"/>
          <w:sz w:val="24"/>
          <w:szCs w:val="24"/>
          <w:rtl/>
          <w:lang w:val="en-US"/>
        </w:rPr>
        <w:t xml:space="preserve"> ושות', 2005). למרות זאת, הבעיות הכלליות של הפרטה חלקית בשירותי האומנה בנוגע לביורוקרטיזציה של המערכת וסרבולה, נותרו רלוונטיים גם לכאן כמו גם בעיות נוספות שהוצגו במסגרת סקירה זו.</w:t>
      </w:r>
    </w:p>
    <w:p w14:paraId="0C49FABE" w14:textId="77777777" w:rsidR="005565DD" w:rsidRDefault="005565DD"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 xml:space="preserve">למרות האמור לעיל, יש לשים לב כי מסקנות המאמר המרכזי שנחקר כאן בנוגע להשפעת ההפרטה החלקית על שירותי האומנה, מחקרם של </w:t>
      </w:r>
      <w:proofErr w:type="spellStart"/>
      <w:r>
        <w:rPr>
          <w:rFonts w:ascii="David" w:hAnsi="David" w:cs="David" w:hint="cs"/>
          <w:sz w:val="24"/>
          <w:szCs w:val="24"/>
          <w:rtl/>
          <w:lang w:val="en-US"/>
        </w:rPr>
        <w:t>כורוזים-קורושי</w:t>
      </w:r>
      <w:proofErr w:type="spellEnd"/>
      <w:r>
        <w:rPr>
          <w:rFonts w:ascii="David" w:hAnsi="David" w:cs="David" w:hint="cs"/>
          <w:sz w:val="24"/>
          <w:szCs w:val="24"/>
          <w:rtl/>
          <w:lang w:val="en-US"/>
        </w:rPr>
        <w:t xml:space="preserve"> ושות' (2005), עסק בהשפעות שנראו לאחר ארבע השנים הראשונות להפרטה החלקית בשירותי האומנה. </w:t>
      </w:r>
      <w:r w:rsidR="00BC6708">
        <w:rPr>
          <w:rFonts w:ascii="David" w:hAnsi="David" w:cs="David" w:hint="cs"/>
          <w:sz w:val="24"/>
          <w:szCs w:val="24"/>
          <w:rtl/>
          <w:lang w:val="en-US"/>
        </w:rPr>
        <w:t>כמו כן, מרבית המחקרים שנמצאו למחקר זה הינם מחקרים ישנים יחסית, כשהמאוחר שבהם הוא משנת 2012. יחד עם זאת</w:t>
      </w:r>
      <w:r>
        <w:rPr>
          <w:rFonts w:ascii="David" w:hAnsi="David" w:cs="David" w:hint="cs"/>
          <w:sz w:val="24"/>
          <w:szCs w:val="24"/>
          <w:rtl/>
          <w:lang w:val="en-US"/>
        </w:rPr>
        <w:t xml:space="preserve">, </w:t>
      </w:r>
      <w:r w:rsidR="00BC6708">
        <w:rPr>
          <w:rFonts w:ascii="David" w:hAnsi="David" w:cs="David" w:hint="cs"/>
          <w:sz w:val="24"/>
          <w:szCs w:val="24"/>
          <w:rtl/>
          <w:lang w:val="en-US"/>
        </w:rPr>
        <w:t>סביר שמצב שירותי האומנה עבר תמורות עם השנים, ובהתאם ה</w:t>
      </w:r>
      <w:r>
        <w:rPr>
          <w:rFonts w:ascii="David" w:hAnsi="David" w:cs="David" w:hint="cs"/>
          <w:sz w:val="24"/>
          <w:szCs w:val="24"/>
          <w:rtl/>
          <w:lang w:val="en-US"/>
        </w:rPr>
        <w:t xml:space="preserve">מחקרים </w:t>
      </w:r>
      <w:r w:rsidR="00BC6708">
        <w:rPr>
          <w:rFonts w:ascii="David" w:hAnsi="David" w:cs="David" w:hint="cs"/>
          <w:sz w:val="24"/>
          <w:szCs w:val="24"/>
          <w:rtl/>
          <w:lang w:val="en-US"/>
        </w:rPr>
        <w:t>מתארים ורומזים</w:t>
      </w:r>
      <w:r>
        <w:rPr>
          <w:rFonts w:ascii="David" w:hAnsi="David" w:cs="David" w:hint="cs"/>
          <w:sz w:val="24"/>
          <w:szCs w:val="24"/>
          <w:rtl/>
          <w:lang w:val="en-US"/>
        </w:rPr>
        <w:t xml:space="preserve"> מצביעים על שינויים נוספים והשפעות שונות כפי שהם נראו בשלבים מאוחרים יותר לאחר ההפרטה (למשל:  קטן, 2008;</w:t>
      </w:r>
      <w:r w:rsidR="00BC6708">
        <w:rPr>
          <w:rFonts w:ascii="David" w:hAnsi="David" w:cs="David" w:hint="cs"/>
          <w:sz w:val="24"/>
          <w:szCs w:val="24"/>
          <w:rtl/>
          <w:lang w:val="en-US"/>
        </w:rPr>
        <w:t xml:space="preserve"> </w:t>
      </w:r>
      <w:proofErr w:type="spellStart"/>
      <w:r w:rsidR="00BC6708">
        <w:rPr>
          <w:rFonts w:ascii="David" w:hAnsi="David" w:cs="David" w:hint="cs"/>
          <w:sz w:val="24"/>
          <w:szCs w:val="24"/>
          <w:rtl/>
          <w:lang w:val="en-US"/>
        </w:rPr>
        <w:t>זיכלינסקי</w:t>
      </w:r>
      <w:proofErr w:type="spellEnd"/>
      <w:r w:rsidR="00BC6708">
        <w:rPr>
          <w:rFonts w:ascii="David" w:hAnsi="David" w:cs="David" w:hint="cs"/>
          <w:sz w:val="24"/>
          <w:szCs w:val="24"/>
          <w:rtl/>
          <w:lang w:val="en-US"/>
        </w:rPr>
        <w:t>, 2010;</w:t>
      </w:r>
      <w:r>
        <w:rPr>
          <w:rFonts w:ascii="David" w:hAnsi="David" w:cs="David" w:hint="cs"/>
          <w:sz w:val="24"/>
          <w:szCs w:val="24"/>
          <w:rtl/>
          <w:lang w:val="en-US"/>
        </w:rPr>
        <w:t xml:space="preserve"> </w:t>
      </w:r>
      <w:proofErr w:type="spellStart"/>
      <w:r>
        <w:rPr>
          <w:rFonts w:ascii="David" w:hAnsi="David" w:cs="David" w:hint="cs"/>
          <w:sz w:val="24"/>
          <w:szCs w:val="24"/>
          <w:rtl/>
          <w:lang w:val="en-US"/>
        </w:rPr>
        <w:t>בניש</w:t>
      </w:r>
      <w:proofErr w:type="spellEnd"/>
      <w:r>
        <w:rPr>
          <w:rFonts w:ascii="David" w:hAnsi="David" w:cs="David" w:hint="cs"/>
          <w:sz w:val="24"/>
          <w:szCs w:val="24"/>
          <w:rtl/>
          <w:lang w:val="en-US"/>
        </w:rPr>
        <w:t>, 2012).</w:t>
      </w:r>
      <w:r w:rsidR="00BC6708">
        <w:rPr>
          <w:rFonts w:ascii="David" w:hAnsi="David" w:cs="David" w:hint="cs"/>
          <w:sz w:val="24"/>
          <w:szCs w:val="24"/>
          <w:rtl/>
          <w:lang w:val="en-US"/>
        </w:rPr>
        <w:t xml:space="preserve"> לפיכך, עולה הצורך כי מחקרי המשך יעסקו בנושאים אלו ויבחנו את המצב העדכני של שירותי האומנה בישראל ובאופן ספציפי את השפעת ההפרטה החלקית ואת מצבה במסגרת שירותים אלו. </w:t>
      </w:r>
    </w:p>
    <w:p w14:paraId="0D250DF0" w14:textId="77777777" w:rsidR="00BC6708" w:rsidRDefault="00BC6708" w:rsidP="004F788D">
      <w:pPr>
        <w:bidi/>
        <w:spacing w:line="360" w:lineRule="auto"/>
        <w:ind w:firstLine="720"/>
        <w:jc w:val="both"/>
        <w:rPr>
          <w:rFonts w:ascii="David" w:hAnsi="David" w:cs="David"/>
          <w:sz w:val="24"/>
          <w:szCs w:val="24"/>
          <w:rtl/>
          <w:lang w:val="en-US"/>
        </w:rPr>
      </w:pPr>
      <w:r>
        <w:rPr>
          <w:rFonts w:ascii="David" w:hAnsi="David" w:cs="David" w:hint="cs"/>
          <w:sz w:val="24"/>
          <w:szCs w:val="24"/>
          <w:rtl/>
          <w:lang w:val="en-US"/>
        </w:rPr>
        <w:t xml:space="preserve">בנוסף לכך, כחלק מחקר המגזר השלישי בישראל, יש טעם במחקרי המשך יעסקו באופן ספציפי בגופים המפעילים של שירותי האומנה, באופן הפעילות שלהם, בהיקפן, מקורות המימון והקשר שלהם מול רשויות המדינה ומול המגזר העסקי. </w:t>
      </w:r>
    </w:p>
    <w:p w14:paraId="2E61E450" w14:textId="77777777" w:rsidR="00634103" w:rsidRDefault="00634103" w:rsidP="004F788D">
      <w:pPr>
        <w:pStyle w:val="1"/>
        <w:bidi/>
        <w:jc w:val="both"/>
        <w:rPr>
          <w:rFonts w:ascii="David" w:hAnsi="David" w:cs="David"/>
          <w:color w:val="auto"/>
          <w:sz w:val="24"/>
          <w:szCs w:val="24"/>
          <w:u w:val="single"/>
          <w:rtl/>
        </w:rPr>
      </w:pPr>
      <w:bookmarkStart w:id="8" w:name="_Toc422574605"/>
    </w:p>
    <w:p w14:paraId="61946B87" w14:textId="708EB926" w:rsidR="00494A01" w:rsidRPr="00B43BB3" w:rsidRDefault="00494A01" w:rsidP="00634103">
      <w:pPr>
        <w:pStyle w:val="1"/>
        <w:bidi/>
        <w:jc w:val="both"/>
        <w:rPr>
          <w:rFonts w:ascii="David" w:hAnsi="David" w:cs="David"/>
          <w:color w:val="auto"/>
          <w:sz w:val="24"/>
          <w:szCs w:val="24"/>
          <w:u w:val="single"/>
          <w:rtl/>
        </w:rPr>
      </w:pPr>
      <w:r w:rsidRPr="00B43BB3">
        <w:rPr>
          <w:rFonts w:ascii="David" w:hAnsi="David" w:cs="David"/>
          <w:color w:val="auto"/>
          <w:sz w:val="24"/>
          <w:szCs w:val="24"/>
          <w:u w:val="single"/>
          <w:rtl/>
        </w:rPr>
        <w:t>ביבליוגרפיה</w:t>
      </w:r>
      <w:bookmarkEnd w:id="8"/>
    </w:p>
    <w:p w14:paraId="15EE14DA" w14:textId="77777777" w:rsidR="00DB5E58" w:rsidRDefault="00DB5E58" w:rsidP="004F788D">
      <w:pPr>
        <w:bidi/>
        <w:spacing w:line="360" w:lineRule="auto"/>
        <w:ind w:left="720" w:hanging="720"/>
        <w:jc w:val="both"/>
        <w:rPr>
          <w:rFonts w:ascii="David" w:eastAsia="David" w:hAnsi="David" w:cs="David"/>
          <w:sz w:val="24"/>
          <w:szCs w:val="24"/>
          <w:highlight w:val="white"/>
          <w:rtl/>
        </w:rPr>
      </w:pPr>
    </w:p>
    <w:p w14:paraId="69A2BDDE" w14:textId="77777777" w:rsidR="00494A01" w:rsidRPr="00DB5E58" w:rsidRDefault="00FF1833" w:rsidP="004F788D">
      <w:pPr>
        <w:bidi/>
        <w:spacing w:line="360" w:lineRule="auto"/>
        <w:ind w:left="720" w:hanging="720"/>
        <w:jc w:val="both"/>
        <w:rPr>
          <w:rFonts w:ascii="David" w:eastAsia="David" w:hAnsi="David" w:cs="David"/>
          <w:sz w:val="24"/>
          <w:szCs w:val="24"/>
          <w:highlight w:val="white"/>
          <w:rtl/>
        </w:rPr>
      </w:pPr>
      <w:proofErr w:type="spellStart"/>
      <w:r w:rsidRPr="00DB5E58">
        <w:rPr>
          <w:rFonts w:ascii="David" w:eastAsia="David" w:hAnsi="David" w:cs="David" w:hint="cs"/>
          <w:sz w:val="24"/>
          <w:szCs w:val="24"/>
          <w:highlight w:val="white"/>
          <w:rtl/>
        </w:rPr>
        <w:t>ב</w:t>
      </w:r>
      <w:r w:rsidR="00494A01" w:rsidRPr="00DB5E58">
        <w:rPr>
          <w:rFonts w:ascii="David" w:eastAsia="David" w:hAnsi="David" w:cs="David"/>
          <w:sz w:val="24"/>
          <w:szCs w:val="24"/>
          <w:highlight w:val="white"/>
          <w:rtl/>
        </w:rPr>
        <w:t>ניש</w:t>
      </w:r>
      <w:proofErr w:type="spellEnd"/>
      <w:r w:rsidR="00494A01" w:rsidRPr="00DB5E58">
        <w:rPr>
          <w:rFonts w:ascii="David" w:eastAsia="David" w:hAnsi="David" w:cs="David"/>
          <w:sz w:val="24"/>
          <w:szCs w:val="24"/>
          <w:highlight w:val="white"/>
          <w:rtl/>
        </w:rPr>
        <w:t>, א'. 2012. "שירותי רווחה במאה ה-21: מגמות ואתגרים". ביטחון סוציאלי</w:t>
      </w:r>
      <w:r w:rsidR="00494A01" w:rsidRPr="00DB5E58">
        <w:rPr>
          <w:rFonts w:ascii="David" w:eastAsia="David" w:hAnsi="David" w:cs="David" w:hint="cs"/>
          <w:sz w:val="24"/>
          <w:szCs w:val="24"/>
          <w:highlight w:val="white"/>
          <w:rtl/>
        </w:rPr>
        <w:t xml:space="preserve">, 90, 5-13. </w:t>
      </w:r>
    </w:p>
    <w:p w14:paraId="235AE337" w14:textId="77777777" w:rsidR="00631675" w:rsidRPr="00DB5E58" w:rsidRDefault="00631675" w:rsidP="004F788D">
      <w:pPr>
        <w:bidi/>
        <w:spacing w:line="360" w:lineRule="auto"/>
        <w:ind w:left="720" w:hanging="720"/>
        <w:jc w:val="both"/>
        <w:rPr>
          <w:rFonts w:ascii="David" w:eastAsia="David" w:hAnsi="David" w:cs="David"/>
          <w:sz w:val="24"/>
          <w:szCs w:val="24"/>
          <w:highlight w:val="white"/>
        </w:rPr>
      </w:pPr>
      <w:r w:rsidRPr="00DB5E58">
        <w:rPr>
          <w:rFonts w:ascii="David" w:eastAsia="David" w:hAnsi="David" w:cs="David"/>
          <w:sz w:val="24"/>
          <w:szCs w:val="24"/>
          <w:highlight w:val="white"/>
          <w:rtl/>
        </w:rPr>
        <w:t>גדרון, ב'. 2007. "חקר המגזר השלישי והחברה האזרחית בישראל: היסטוריה ותמונת מצב". חקר המגזר השלישי והחברה האזרחית בישראל, א (1), 7-18.</w:t>
      </w:r>
    </w:p>
    <w:p w14:paraId="70CB683B" w14:textId="77777777" w:rsidR="00631675" w:rsidRPr="00DB5E58" w:rsidRDefault="001F29BB" w:rsidP="004F788D">
      <w:pPr>
        <w:bidi/>
        <w:spacing w:line="360" w:lineRule="auto"/>
        <w:ind w:left="720" w:hanging="720"/>
        <w:jc w:val="both"/>
        <w:rPr>
          <w:rFonts w:ascii="David" w:eastAsia="David" w:hAnsi="David" w:cs="David"/>
          <w:sz w:val="24"/>
          <w:szCs w:val="24"/>
          <w:highlight w:val="white"/>
        </w:rPr>
      </w:pPr>
      <w:proofErr w:type="spellStart"/>
      <w:r w:rsidRPr="00DB5E58">
        <w:rPr>
          <w:rFonts w:ascii="David" w:eastAsia="David" w:hAnsi="David" w:cs="David"/>
          <w:sz w:val="24"/>
          <w:szCs w:val="24"/>
          <w:highlight w:val="white"/>
          <w:rtl/>
        </w:rPr>
        <w:t>הזנפלד</w:t>
      </w:r>
      <w:proofErr w:type="spellEnd"/>
      <w:r w:rsidRPr="00DB5E58">
        <w:rPr>
          <w:rFonts w:ascii="David" w:eastAsia="David" w:hAnsi="David" w:cs="David"/>
          <w:sz w:val="24"/>
          <w:szCs w:val="24"/>
          <w:highlight w:val="white"/>
          <w:rtl/>
        </w:rPr>
        <w:t>, י'. 2005. "מדינת הרווחה במעבר: מה יהיה תפקיד מגזר המלכ"רים?". ביטחון סוציאלי</w:t>
      </w:r>
      <w:r w:rsidRPr="00DB5E58">
        <w:rPr>
          <w:rFonts w:ascii="David" w:eastAsia="David" w:hAnsi="David" w:cs="David" w:hint="cs"/>
          <w:sz w:val="24"/>
          <w:szCs w:val="24"/>
          <w:highlight w:val="white"/>
          <w:rtl/>
        </w:rPr>
        <w:t>, 70, 13-31.</w:t>
      </w:r>
    </w:p>
    <w:p w14:paraId="466A8290" w14:textId="77777777" w:rsidR="00E049AB" w:rsidRPr="00DB5E58" w:rsidRDefault="00E049AB" w:rsidP="004F788D">
      <w:pPr>
        <w:bidi/>
        <w:spacing w:line="360" w:lineRule="auto"/>
        <w:ind w:left="720" w:hanging="720"/>
        <w:jc w:val="both"/>
        <w:rPr>
          <w:rFonts w:ascii="David" w:eastAsia="David" w:hAnsi="David" w:cs="David"/>
          <w:sz w:val="24"/>
          <w:szCs w:val="24"/>
          <w:highlight w:val="white"/>
          <w:rtl/>
        </w:rPr>
      </w:pPr>
      <w:proofErr w:type="spellStart"/>
      <w:r w:rsidRPr="00DB5E58">
        <w:rPr>
          <w:rFonts w:ascii="David" w:eastAsia="David" w:hAnsi="David" w:cs="David"/>
          <w:sz w:val="24"/>
          <w:szCs w:val="24"/>
          <w:highlight w:val="white"/>
          <w:rtl/>
        </w:rPr>
        <w:t>זיכלינסקי</w:t>
      </w:r>
      <w:proofErr w:type="spellEnd"/>
      <w:r w:rsidRPr="00DB5E58">
        <w:rPr>
          <w:rFonts w:ascii="David" w:eastAsia="David" w:hAnsi="David" w:cs="David"/>
          <w:sz w:val="24"/>
          <w:szCs w:val="24"/>
          <w:highlight w:val="white"/>
          <w:rtl/>
        </w:rPr>
        <w:t>, א'. 2010. "השפעת תהליכי ההפרטה החלקית והמסחור על תכונות ארגוני המגזר השלישי בישראל". ביטחון סוציאלי</w:t>
      </w:r>
      <w:r w:rsidRPr="00DB5E58">
        <w:rPr>
          <w:rFonts w:ascii="David" w:eastAsia="David" w:hAnsi="David" w:cs="David" w:hint="cs"/>
          <w:sz w:val="24"/>
          <w:szCs w:val="24"/>
          <w:highlight w:val="white"/>
          <w:rtl/>
        </w:rPr>
        <w:t>, 82, 79-11.</w:t>
      </w:r>
    </w:p>
    <w:p w14:paraId="7F1FB423" w14:textId="77777777" w:rsidR="00004696" w:rsidRPr="00DB5E58" w:rsidRDefault="00004696" w:rsidP="004F788D">
      <w:pPr>
        <w:bidi/>
        <w:spacing w:line="360" w:lineRule="auto"/>
        <w:ind w:left="720" w:hanging="720"/>
        <w:jc w:val="both"/>
        <w:rPr>
          <w:rFonts w:ascii="David" w:eastAsia="David" w:hAnsi="David" w:cs="David"/>
          <w:sz w:val="24"/>
          <w:szCs w:val="24"/>
          <w:highlight w:val="white"/>
        </w:rPr>
      </w:pPr>
      <w:proofErr w:type="spellStart"/>
      <w:r w:rsidRPr="00DB5E58">
        <w:rPr>
          <w:rFonts w:ascii="David" w:eastAsia="David" w:hAnsi="David" w:cs="David"/>
          <w:sz w:val="24"/>
          <w:szCs w:val="24"/>
          <w:highlight w:val="white"/>
          <w:rtl/>
        </w:rPr>
        <w:t>כורזים-קורושי</w:t>
      </w:r>
      <w:proofErr w:type="spellEnd"/>
      <w:r w:rsidRPr="00DB5E58">
        <w:rPr>
          <w:rFonts w:ascii="David" w:eastAsia="David" w:hAnsi="David" w:cs="David"/>
          <w:sz w:val="24"/>
          <w:szCs w:val="24"/>
          <w:highlight w:val="white"/>
          <w:rtl/>
        </w:rPr>
        <w:t xml:space="preserve">, י'., </w:t>
      </w:r>
      <w:proofErr w:type="spellStart"/>
      <w:r w:rsidRPr="00DB5E58">
        <w:rPr>
          <w:rFonts w:ascii="David" w:eastAsia="David" w:hAnsi="David" w:cs="David"/>
          <w:sz w:val="24"/>
          <w:szCs w:val="24"/>
          <w:highlight w:val="white"/>
          <w:rtl/>
        </w:rPr>
        <w:t>לייבוביץ</w:t>
      </w:r>
      <w:proofErr w:type="spellEnd"/>
      <w:r w:rsidRPr="00DB5E58">
        <w:rPr>
          <w:rFonts w:ascii="David" w:eastAsia="David" w:hAnsi="David" w:cs="David"/>
          <w:sz w:val="24"/>
          <w:szCs w:val="24"/>
          <w:highlight w:val="white"/>
          <w:rtl/>
        </w:rPr>
        <w:t>', ש' ושמיד, ה'. 2005. "ההפרטה החלקית של שירותי האמנה - סוגיות ולקחים בתום ארבע שנות הפעלה". בטחון סוציאלי</w:t>
      </w:r>
      <w:r w:rsidRPr="00DB5E58">
        <w:rPr>
          <w:rFonts w:ascii="David" w:eastAsia="David" w:hAnsi="David" w:cs="David" w:hint="cs"/>
          <w:sz w:val="24"/>
          <w:szCs w:val="24"/>
          <w:highlight w:val="white"/>
          <w:rtl/>
        </w:rPr>
        <w:t>, 29, 56-77</w:t>
      </w:r>
      <w:r w:rsidRPr="00DB5E58">
        <w:rPr>
          <w:rFonts w:ascii="David" w:eastAsia="David" w:hAnsi="David" w:cs="David"/>
          <w:sz w:val="24"/>
          <w:szCs w:val="24"/>
          <w:highlight w:val="white"/>
        </w:rPr>
        <w:t>.</w:t>
      </w:r>
    </w:p>
    <w:p w14:paraId="7E4E9D25" w14:textId="77777777" w:rsidR="003C39DC" w:rsidRPr="00DB5E58" w:rsidRDefault="003C39DC" w:rsidP="004F788D">
      <w:pPr>
        <w:bidi/>
        <w:spacing w:line="360" w:lineRule="auto"/>
        <w:ind w:left="720" w:hanging="720"/>
        <w:jc w:val="both"/>
        <w:rPr>
          <w:rFonts w:ascii="David" w:eastAsia="David" w:hAnsi="David" w:cs="David"/>
          <w:sz w:val="24"/>
          <w:szCs w:val="24"/>
          <w:highlight w:val="white"/>
          <w:rtl/>
        </w:rPr>
      </w:pPr>
      <w:r w:rsidRPr="00DB5E58">
        <w:rPr>
          <w:rFonts w:ascii="David" w:eastAsia="David" w:hAnsi="David" w:cs="David" w:hint="cs"/>
          <w:sz w:val="24"/>
          <w:szCs w:val="24"/>
          <w:highlight w:val="white"/>
          <w:rtl/>
        </w:rPr>
        <w:t>משרד הרווחה והשירותים החברתיים. א.ת. "</w:t>
      </w:r>
      <w:r w:rsidRPr="00DB5E58">
        <w:rPr>
          <w:rFonts w:ascii="David" w:eastAsia="David" w:hAnsi="David" w:cs="David"/>
          <w:sz w:val="24"/>
          <w:szCs w:val="24"/>
          <w:highlight w:val="white"/>
          <w:rtl/>
        </w:rPr>
        <w:t xml:space="preserve"> אומנה - משפחה עוטפת לילדים ונוער בסיכון ובסכנה</w:t>
      </w:r>
      <w:r w:rsidRPr="00DB5E58">
        <w:rPr>
          <w:rFonts w:ascii="David" w:eastAsia="David" w:hAnsi="David" w:cs="David" w:hint="cs"/>
          <w:sz w:val="24"/>
          <w:szCs w:val="24"/>
          <w:highlight w:val="white"/>
          <w:rtl/>
        </w:rPr>
        <w:t xml:space="preserve">". נשלף לאחרונה בתאריך 19.06.2015. נשלף מ: </w:t>
      </w:r>
      <w:hyperlink r:id="rId8" w:history="1">
        <w:r w:rsidRPr="00DB5E58">
          <w:rPr>
            <w:rStyle w:val="Hyperlink"/>
            <w:rFonts w:ascii="David" w:hAnsi="David" w:cs="David"/>
            <w:sz w:val="24"/>
            <w:szCs w:val="24"/>
            <w:highlight w:val="white"/>
          </w:rPr>
          <w:t>http://www.molsa.gov.il/Populations/Youth/ChildrenAtRisk/OutsideAssistance/Fosterage/AboutFosterage/Pages/IsraelFosterData.aspx</w:t>
        </w:r>
      </w:hyperlink>
    </w:p>
    <w:p w14:paraId="28EF8D27" w14:textId="77777777" w:rsidR="003C39DC" w:rsidRPr="00DB5E58" w:rsidRDefault="003C39DC" w:rsidP="004F788D">
      <w:pPr>
        <w:bidi/>
        <w:spacing w:line="360" w:lineRule="auto"/>
        <w:ind w:left="720" w:hanging="720"/>
        <w:jc w:val="both"/>
        <w:rPr>
          <w:rFonts w:ascii="David" w:eastAsia="David" w:hAnsi="David" w:cs="David"/>
          <w:sz w:val="24"/>
          <w:szCs w:val="24"/>
          <w:highlight w:val="white"/>
          <w:rtl/>
        </w:rPr>
      </w:pPr>
      <w:r w:rsidRPr="00DB5E58">
        <w:rPr>
          <w:rFonts w:ascii="David" w:eastAsia="David" w:hAnsi="David" w:cs="David" w:hint="cs"/>
          <w:sz w:val="24"/>
          <w:szCs w:val="24"/>
          <w:highlight w:val="white"/>
          <w:rtl/>
        </w:rPr>
        <w:t>משרד הרווחה והשירותים החברתיים. א.ת. "</w:t>
      </w:r>
      <w:r w:rsidRPr="00DB5E58">
        <w:rPr>
          <w:rFonts w:ascii="David" w:eastAsia="David" w:hAnsi="David" w:cs="David"/>
          <w:sz w:val="24"/>
          <w:szCs w:val="24"/>
          <w:highlight w:val="white"/>
          <w:rtl/>
        </w:rPr>
        <w:t xml:space="preserve"> </w:t>
      </w:r>
      <w:r w:rsidRPr="00DB5E58">
        <w:rPr>
          <w:rFonts w:ascii="David" w:eastAsia="David" w:hAnsi="David" w:cs="David" w:hint="cs"/>
          <w:sz w:val="24"/>
          <w:szCs w:val="24"/>
          <w:highlight w:val="white"/>
          <w:rtl/>
        </w:rPr>
        <w:t xml:space="preserve">האומנה בישראל". נשלף לאחרונה בתאריך 19.06.2015. נשלף מ: </w:t>
      </w:r>
      <w:hyperlink r:id="rId9" w:history="1">
        <w:r w:rsidR="00DB5E58" w:rsidRPr="00DB5E58">
          <w:rPr>
            <w:rStyle w:val="Hyperlink"/>
            <w:rFonts w:ascii="David" w:eastAsia="David" w:hAnsi="David" w:cs="David"/>
            <w:sz w:val="24"/>
            <w:szCs w:val="24"/>
            <w:highlight w:val="white"/>
          </w:rPr>
          <w:t>http://www.molsa.gov.il/Populations/Youth/ChildrenAtRisk/OutsideAssistance/Fosterage/AboutFosterage/Pages/FosterageInIsrael.aspx</w:t>
        </w:r>
      </w:hyperlink>
    </w:p>
    <w:p w14:paraId="0906DCA0" w14:textId="77777777" w:rsidR="006C6270" w:rsidRPr="00DB5E58" w:rsidRDefault="006C6270" w:rsidP="004F788D">
      <w:pPr>
        <w:bidi/>
        <w:spacing w:line="360" w:lineRule="auto"/>
        <w:ind w:left="720" w:hanging="720"/>
        <w:jc w:val="both"/>
        <w:rPr>
          <w:rFonts w:ascii="David" w:eastAsia="David" w:hAnsi="David" w:cs="David"/>
          <w:sz w:val="24"/>
          <w:szCs w:val="24"/>
          <w:highlight w:val="white"/>
        </w:rPr>
      </w:pPr>
      <w:r w:rsidRPr="00DB5E58">
        <w:rPr>
          <w:rFonts w:ascii="David" w:eastAsia="David" w:hAnsi="David" w:cs="David"/>
          <w:sz w:val="24"/>
          <w:szCs w:val="24"/>
          <w:highlight w:val="white"/>
          <w:rtl/>
        </w:rPr>
        <w:t>קטן, י'. 2008. "</w:t>
      </w:r>
      <w:hyperlink r:id="rId10">
        <w:r w:rsidRPr="00DB5E58">
          <w:rPr>
            <w:rFonts w:ascii="David" w:eastAsia="David" w:hAnsi="David" w:cs="David"/>
            <w:sz w:val="24"/>
            <w:szCs w:val="24"/>
            <w:highlight w:val="white"/>
            <w:rtl/>
          </w:rPr>
          <w:t>הפרטה</w:t>
        </w:r>
      </w:hyperlink>
      <w:hyperlink r:id="rId11">
        <w:r w:rsidRPr="00DB5E58">
          <w:rPr>
            <w:rFonts w:ascii="David" w:eastAsia="David" w:hAnsi="David" w:cs="David"/>
            <w:sz w:val="24"/>
            <w:szCs w:val="24"/>
            <w:highlight w:val="white"/>
            <w:rtl/>
          </w:rPr>
          <w:t xml:space="preserve"> </w:t>
        </w:r>
      </w:hyperlink>
      <w:hyperlink r:id="rId12">
        <w:r w:rsidRPr="00DB5E58">
          <w:rPr>
            <w:rFonts w:ascii="David" w:eastAsia="David" w:hAnsi="David" w:cs="David"/>
            <w:sz w:val="24"/>
            <w:szCs w:val="24"/>
            <w:highlight w:val="white"/>
            <w:rtl/>
          </w:rPr>
          <w:t>חלקית</w:t>
        </w:r>
      </w:hyperlink>
      <w:hyperlink r:id="rId13">
        <w:r w:rsidRPr="00DB5E58">
          <w:rPr>
            <w:rFonts w:ascii="David" w:eastAsia="David" w:hAnsi="David" w:cs="David"/>
            <w:sz w:val="24"/>
            <w:szCs w:val="24"/>
            <w:highlight w:val="white"/>
            <w:rtl/>
          </w:rPr>
          <w:t xml:space="preserve"> </w:t>
        </w:r>
      </w:hyperlink>
      <w:hyperlink r:id="rId14">
        <w:r w:rsidRPr="00DB5E58">
          <w:rPr>
            <w:rFonts w:ascii="David" w:eastAsia="David" w:hAnsi="David" w:cs="David"/>
            <w:sz w:val="24"/>
            <w:szCs w:val="24"/>
            <w:highlight w:val="white"/>
            <w:rtl/>
          </w:rPr>
          <w:t>בשירותי</w:t>
        </w:r>
      </w:hyperlink>
      <w:hyperlink r:id="rId15">
        <w:r w:rsidRPr="00DB5E58">
          <w:rPr>
            <w:rFonts w:ascii="David" w:eastAsia="David" w:hAnsi="David" w:cs="David"/>
            <w:sz w:val="24"/>
            <w:szCs w:val="24"/>
            <w:highlight w:val="white"/>
            <w:rtl/>
          </w:rPr>
          <w:t xml:space="preserve"> </w:t>
        </w:r>
      </w:hyperlink>
      <w:hyperlink r:id="rId16">
        <w:r w:rsidRPr="00DB5E58">
          <w:rPr>
            <w:rFonts w:ascii="David" w:eastAsia="David" w:hAnsi="David" w:cs="David"/>
            <w:sz w:val="24"/>
            <w:szCs w:val="24"/>
            <w:highlight w:val="white"/>
            <w:rtl/>
          </w:rPr>
          <w:t>הרווחה</w:t>
        </w:r>
      </w:hyperlink>
      <w:hyperlink r:id="rId17">
        <w:r w:rsidRPr="00DB5E58">
          <w:rPr>
            <w:rFonts w:ascii="David" w:eastAsia="David" w:hAnsi="David" w:cs="David"/>
            <w:sz w:val="24"/>
            <w:szCs w:val="24"/>
            <w:highlight w:val="white"/>
            <w:rtl/>
          </w:rPr>
          <w:t xml:space="preserve"> </w:t>
        </w:r>
      </w:hyperlink>
      <w:hyperlink r:id="rId18">
        <w:r w:rsidRPr="00DB5E58">
          <w:rPr>
            <w:rFonts w:ascii="David" w:eastAsia="David" w:hAnsi="David" w:cs="David"/>
            <w:sz w:val="24"/>
            <w:szCs w:val="24"/>
            <w:highlight w:val="white"/>
            <w:rtl/>
          </w:rPr>
          <w:t>אישיים</w:t>
        </w:r>
      </w:hyperlink>
      <w:hyperlink r:id="rId19">
        <w:r w:rsidRPr="00DB5E58">
          <w:rPr>
            <w:rFonts w:ascii="David" w:eastAsia="David" w:hAnsi="David" w:cs="David"/>
            <w:sz w:val="24"/>
            <w:szCs w:val="24"/>
            <w:highlight w:val="white"/>
            <w:rtl/>
          </w:rPr>
          <w:t xml:space="preserve"> </w:t>
        </w:r>
      </w:hyperlink>
      <w:hyperlink r:id="rId20">
        <w:r w:rsidRPr="00DB5E58">
          <w:rPr>
            <w:rFonts w:ascii="David" w:eastAsia="David" w:hAnsi="David" w:cs="David"/>
            <w:sz w:val="24"/>
            <w:szCs w:val="24"/>
            <w:highlight w:val="white"/>
            <w:rtl/>
          </w:rPr>
          <w:t>בישראל</w:t>
        </w:r>
      </w:hyperlink>
      <w:hyperlink r:id="rId21">
        <w:r w:rsidRPr="00DB5E58">
          <w:rPr>
            <w:rFonts w:ascii="David" w:eastAsia="David" w:hAnsi="David" w:cs="David"/>
            <w:sz w:val="24"/>
            <w:szCs w:val="24"/>
            <w:highlight w:val="white"/>
            <w:rtl/>
          </w:rPr>
          <w:t xml:space="preserve">: </w:t>
        </w:r>
      </w:hyperlink>
      <w:hyperlink r:id="rId22">
        <w:r w:rsidRPr="00DB5E58">
          <w:rPr>
            <w:rFonts w:ascii="David" w:eastAsia="David" w:hAnsi="David" w:cs="David"/>
            <w:sz w:val="24"/>
            <w:szCs w:val="24"/>
            <w:highlight w:val="white"/>
            <w:rtl/>
          </w:rPr>
          <w:t>תמונת</w:t>
        </w:r>
      </w:hyperlink>
      <w:hyperlink r:id="rId23">
        <w:r w:rsidRPr="00DB5E58">
          <w:rPr>
            <w:rFonts w:ascii="David" w:eastAsia="David" w:hAnsi="David" w:cs="David"/>
            <w:sz w:val="24"/>
            <w:szCs w:val="24"/>
            <w:highlight w:val="white"/>
            <w:rtl/>
          </w:rPr>
          <w:t xml:space="preserve"> </w:t>
        </w:r>
      </w:hyperlink>
      <w:hyperlink r:id="rId24">
        <w:r w:rsidRPr="00DB5E58">
          <w:rPr>
            <w:rFonts w:ascii="David" w:eastAsia="David" w:hAnsi="David" w:cs="David"/>
            <w:sz w:val="24"/>
            <w:szCs w:val="24"/>
            <w:highlight w:val="white"/>
            <w:rtl/>
          </w:rPr>
          <w:t>מצב</w:t>
        </w:r>
      </w:hyperlink>
      <w:hyperlink r:id="rId25">
        <w:r w:rsidRPr="00DB5E58">
          <w:rPr>
            <w:rFonts w:ascii="David" w:eastAsia="David" w:hAnsi="David" w:cs="David"/>
            <w:sz w:val="24"/>
            <w:szCs w:val="24"/>
            <w:highlight w:val="white"/>
            <w:rtl/>
          </w:rPr>
          <w:t xml:space="preserve"> </w:t>
        </w:r>
      </w:hyperlink>
      <w:hyperlink r:id="rId26">
        <w:r w:rsidRPr="00DB5E58">
          <w:rPr>
            <w:rFonts w:ascii="David" w:eastAsia="David" w:hAnsi="David" w:cs="David"/>
            <w:sz w:val="24"/>
            <w:szCs w:val="24"/>
            <w:highlight w:val="white"/>
            <w:rtl/>
          </w:rPr>
          <w:t>ולקחים</w:t>
        </w:r>
      </w:hyperlink>
      <w:hyperlink r:id="rId27">
        <w:r w:rsidRPr="00DB5E58">
          <w:rPr>
            <w:rFonts w:ascii="David" w:eastAsia="David" w:hAnsi="David" w:cs="David"/>
            <w:sz w:val="24"/>
            <w:szCs w:val="24"/>
            <w:highlight w:val="white"/>
            <w:rtl/>
          </w:rPr>
          <w:t xml:space="preserve"> </w:t>
        </w:r>
      </w:hyperlink>
      <w:hyperlink r:id="rId28">
        <w:r w:rsidRPr="00DB5E58">
          <w:rPr>
            <w:rFonts w:ascii="David" w:eastAsia="David" w:hAnsi="David" w:cs="David"/>
            <w:sz w:val="24"/>
            <w:szCs w:val="24"/>
            <w:highlight w:val="white"/>
            <w:rtl/>
          </w:rPr>
          <w:t>ראשונים</w:t>
        </w:r>
      </w:hyperlink>
      <w:r w:rsidRPr="00DB5E58">
        <w:rPr>
          <w:rFonts w:ascii="David" w:eastAsia="David" w:hAnsi="David" w:cs="David"/>
          <w:sz w:val="24"/>
          <w:szCs w:val="24"/>
          <w:highlight w:val="white"/>
          <w:rtl/>
        </w:rPr>
        <w:t>", ירושלים: משרד הרווחה והשירותים החברתיים, האגף למחקר תכנון והכשרה.</w:t>
      </w:r>
    </w:p>
    <w:p w14:paraId="674A963A" w14:textId="77777777" w:rsidR="008251CF" w:rsidRPr="00DB5E58" w:rsidRDefault="008251CF" w:rsidP="004F788D">
      <w:pPr>
        <w:bidi/>
        <w:spacing w:line="360" w:lineRule="auto"/>
        <w:ind w:left="720" w:hanging="720"/>
        <w:jc w:val="both"/>
        <w:rPr>
          <w:rFonts w:ascii="David" w:eastAsia="David" w:hAnsi="David" w:cs="David"/>
          <w:sz w:val="24"/>
          <w:szCs w:val="24"/>
          <w:highlight w:val="white"/>
        </w:rPr>
      </w:pPr>
      <w:r w:rsidRPr="00DB5E58">
        <w:rPr>
          <w:rFonts w:ascii="David" w:eastAsia="David" w:hAnsi="David" w:cs="David"/>
          <w:sz w:val="24"/>
          <w:szCs w:val="24"/>
          <w:highlight w:val="white"/>
          <w:rtl/>
        </w:rPr>
        <w:t>שפירא, א'. 2010</w:t>
      </w:r>
      <w:r w:rsidRPr="00DB5E58">
        <w:rPr>
          <w:rFonts w:ascii="David" w:eastAsia="David" w:hAnsi="David" w:cs="David" w:hint="cs"/>
          <w:sz w:val="24"/>
          <w:szCs w:val="24"/>
          <w:highlight w:val="white"/>
          <w:rtl/>
        </w:rPr>
        <w:t xml:space="preserve"> (א)</w:t>
      </w:r>
      <w:r w:rsidRPr="00DB5E58">
        <w:rPr>
          <w:rFonts w:ascii="David" w:eastAsia="David" w:hAnsi="David" w:cs="David"/>
          <w:sz w:val="24"/>
          <w:szCs w:val="24"/>
          <w:highlight w:val="white"/>
          <w:rtl/>
        </w:rPr>
        <w:t>. "</w:t>
      </w:r>
      <w:hyperlink r:id="rId29">
        <w:r w:rsidRPr="00DB5E58">
          <w:rPr>
            <w:rFonts w:ascii="David" w:eastAsia="David" w:hAnsi="David" w:cs="David"/>
            <w:sz w:val="24"/>
            <w:szCs w:val="24"/>
            <w:highlight w:val="white"/>
            <w:rtl/>
          </w:rPr>
          <w:t>תהליכי</w:t>
        </w:r>
      </w:hyperlink>
      <w:hyperlink r:id="rId30">
        <w:r w:rsidRPr="00DB5E58">
          <w:rPr>
            <w:rFonts w:ascii="David" w:eastAsia="David" w:hAnsi="David" w:cs="David"/>
            <w:sz w:val="24"/>
            <w:szCs w:val="24"/>
            <w:highlight w:val="white"/>
            <w:rtl/>
          </w:rPr>
          <w:t xml:space="preserve"> </w:t>
        </w:r>
      </w:hyperlink>
      <w:hyperlink r:id="rId31">
        <w:r w:rsidRPr="00DB5E58">
          <w:rPr>
            <w:rFonts w:ascii="David" w:eastAsia="David" w:hAnsi="David" w:cs="David"/>
            <w:sz w:val="24"/>
            <w:szCs w:val="24"/>
            <w:highlight w:val="white"/>
            <w:rtl/>
          </w:rPr>
          <w:t>הפרטה</w:t>
        </w:r>
      </w:hyperlink>
      <w:hyperlink r:id="rId32">
        <w:r w:rsidRPr="00DB5E58">
          <w:rPr>
            <w:rFonts w:ascii="David" w:eastAsia="David" w:hAnsi="David" w:cs="David"/>
            <w:sz w:val="24"/>
            <w:szCs w:val="24"/>
            <w:highlight w:val="white"/>
            <w:rtl/>
          </w:rPr>
          <w:t xml:space="preserve"> </w:t>
        </w:r>
      </w:hyperlink>
      <w:hyperlink r:id="rId33">
        <w:r w:rsidRPr="00DB5E58">
          <w:rPr>
            <w:rFonts w:ascii="David" w:eastAsia="David" w:hAnsi="David" w:cs="David"/>
            <w:sz w:val="24"/>
            <w:szCs w:val="24"/>
            <w:highlight w:val="white"/>
            <w:rtl/>
          </w:rPr>
          <w:t>מרכזיים</w:t>
        </w:r>
      </w:hyperlink>
      <w:hyperlink r:id="rId34">
        <w:r w:rsidRPr="00DB5E58">
          <w:rPr>
            <w:rFonts w:ascii="David" w:eastAsia="David" w:hAnsi="David" w:cs="David"/>
            <w:sz w:val="24"/>
            <w:szCs w:val="24"/>
            <w:highlight w:val="white"/>
            <w:rtl/>
          </w:rPr>
          <w:t xml:space="preserve"> </w:t>
        </w:r>
      </w:hyperlink>
      <w:hyperlink r:id="rId35">
        <w:r w:rsidRPr="00DB5E58">
          <w:rPr>
            <w:rFonts w:ascii="David" w:eastAsia="David" w:hAnsi="David" w:cs="David"/>
            <w:sz w:val="24"/>
            <w:szCs w:val="24"/>
            <w:highlight w:val="white"/>
            <w:rtl/>
          </w:rPr>
          <w:t>בישראל</w:t>
        </w:r>
      </w:hyperlink>
      <w:r w:rsidR="00AC3BE9" w:rsidRPr="00DB5E58">
        <w:rPr>
          <w:rFonts w:ascii="David" w:eastAsia="David" w:hAnsi="David" w:cs="David" w:hint="cs"/>
          <w:sz w:val="24"/>
          <w:szCs w:val="24"/>
          <w:highlight w:val="white"/>
          <w:rtl/>
        </w:rPr>
        <w:t>,</w:t>
      </w:r>
      <w:r w:rsidRPr="00DB5E58">
        <w:rPr>
          <w:rFonts w:ascii="David" w:eastAsia="David" w:hAnsi="David" w:cs="David"/>
          <w:sz w:val="24"/>
          <w:szCs w:val="24"/>
          <w:highlight w:val="white"/>
        </w:rPr>
        <w:t xml:space="preserve"> </w:t>
      </w:r>
      <w:r w:rsidRPr="00DB5E58">
        <w:rPr>
          <w:rFonts w:ascii="David" w:eastAsia="David" w:hAnsi="David" w:cs="David"/>
          <w:sz w:val="24"/>
          <w:szCs w:val="24"/>
          <w:highlight w:val="white"/>
          <w:rtl/>
        </w:rPr>
        <w:t xml:space="preserve">פרלמנט, (64), אתר המכון הישראלי לדמוקרטיה. </w:t>
      </w:r>
    </w:p>
    <w:p w14:paraId="33722070" w14:textId="77777777" w:rsidR="00BC5746" w:rsidRPr="00DB5E58" w:rsidRDefault="00BC5746" w:rsidP="004F788D">
      <w:pPr>
        <w:bidi/>
        <w:spacing w:line="360" w:lineRule="auto"/>
        <w:ind w:left="720" w:hanging="720"/>
        <w:jc w:val="both"/>
        <w:rPr>
          <w:rFonts w:ascii="David" w:eastAsia="David" w:hAnsi="David" w:cs="David"/>
          <w:sz w:val="24"/>
          <w:szCs w:val="24"/>
          <w:highlight w:val="white"/>
          <w:rtl/>
        </w:rPr>
      </w:pPr>
      <w:r w:rsidRPr="00DB5E58">
        <w:rPr>
          <w:rFonts w:ascii="David" w:eastAsia="David" w:hAnsi="David" w:cs="David"/>
          <w:sz w:val="24"/>
          <w:szCs w:val="24"/>
          <w:highlight w:val="white"/>
          <w:rtl/>
        </w:rPr>
        <w:t>שפירא, א'. 2010</w:t>
      </w:r>
      <w:r w:rsidR="00964CD5" w:rsidRPr="00DB5E58">
        <w:rPr>
          <w:rFonts w:ascii="David" w:eastAsia="David" w:hAnsi="David" w:cs="David" w:hint="cs"/>
          <w:sz w:val="24"/>
          <w:szCs w:val="24"/>
          <w:highlight w:val="white"/>
          <w:rtl/>
        </w:rPr>
        <w:t xml:space="preserve"> (ב)</w:t>
      </w:r>
      <w:r w:rsidRPr="00DB5E58">
        <w:rPr>
          <w:rFonts w:ascii="David" w:eastAsia="David" w:hAnsi="David" w:cs="David"/>
          <w:sz w:val="24"/>
          <w:szCs w:val="24"/>
          <w:highlight w:val="white"/>
          <w:rtl/>
        </w:rPr>
        <w:t>. "</w:t>
      </w:r>
      <w:hyperlink r:id="rId36">
        <w:r w:rsidRPr="00DB5E58">
          <w:rPr>
            <w:rFonts w:ascii="David" w:eastAsia="David" w:hAnsi="David" w:cs="David"/>
            <w:sz w:val="24"/>
            <w:szCs w:val="24"/>
            <w:highlight w:val="white"/>
            <w:rtl/>
          </w:rPr>
          <w:t>הפרטה</w:t>
        </w:r>
      </w:hyperlink>
      <w:hyperlink r:id="rId37">
        <w:r w:rsidRPr="00DB5E58">
          <w:rPr>
            <w:rFonts w:ascii="David" w:eastAsia="David" w:hAnsi="David" w:cs="David"/>
            <w:sz w:val="24"/>
            <w:szCs w:val="24"/>
            <w:highlight w:val="white"/>
            <w:rtl/>
          </w:rPr>
          <w:t xml:space="preserve"> - </w:t>
        </w:r>
      </w:hyperlink>
      <w:hyperlink r:id="rId38">
        <w:r w:rsidRPr="00DB5E58">
          <w:rPr>
            <w:rFonts w:ascii="David" w:eastAsia="David" w:hAnsi="David" w:cs="David"/>
            <w:sz w:val="24"/>
            <w:szCs w:val="24"/>
            <w:highlight w:val="white"/>
            <w:rtl/>
          </w:rPr>
          <w:t>סקירה</w:t>
        </w:r>
      </w:hyperlink>
      <w:hyperlink r:id="rId39">
        <w:r w:rsidRPr="00DB5E58">
          <w:rPr>
            <w:rFonts w:ascii="David" w:eastAsia="David" w:hAnsi="David" w:cs="David"/>
            <w:sz w:val="24"/>
            <w:szCs w:val="24"/>
            <w:highlight w:val="white"/>
            <w:rtl/>
          </w:rPr>
          <w:t xml:space="preserve"> </w:t>
        </w:r>
      </w:hyperlink>
      <w:hyperlink r:id="rId40">
        <w:r w:rsidRPr="00DB5E58">
          <w:rPr>
            <w:rFonts w:ascii="David" w:eastAsia="David" w:hAnsi="David" w:cs="David"/>
            <w:sz w:val="24"/>
            <w:szCs w:val="24"/>
            <w:highlight w:val="white"/>
            <w:rtl/>
          </w:rPr>
          <w:t>תאורטית</w:t>
        </w:r>
      </w:hyperlink>
      <w:hyperlink r:id="rId41">
        <w:r w:rsidRPr="00DB5E58">
          <w:rPr>
            <w:rFonts w:ascii="David" w:eastAsia="David" w:hAnsi="David" w:cs="David"/>
            <w:sz w:val="24"/>
            <w:szCs w:val="24"/>
            <w:highlight w:val="white"/>
            <w:rtl/>
          </w:rPr>
          <w:t xml:space="preserve"> </w:t>
        </w:r>
      </w:hyperlink>
      <w:hyperlink r:id="rId42">
        <w:r w:rsidRPr="00DB5E58">
          <w:rPr>
            <w:rFonts w:ascii="David" w:eastAsia="David" w:hAnsi="David" w:cs="David"/>
            <w:sz w:val="24"/>
            <w:szCs w:val="24"/>
            <w:highlight w:val="white"/>
            <w:rtl/>
          </w:rPr>
          <w:t>והיסטורית</w:t>
        </w:r>
      </w:hyperlink>
      <w:r w:rsidR="00AC3BE9" w:rsidRPr="00DB5E58">
        <w:rPr>
          <w:rFonts w:ascii="David" w:eastAsia="David" w:hAnsi="David" w:cs="David" w:hint="cs"/>
          <w:sz w:val="24"/>
          <w:szCs w:val="24"/>
          <w:highlight w:val="white"/>
          <w:rtl/>
        </w:rPr>
        <w:t>",</w:t>
      </w:r>
      <w:r w:rsidRPr="00DB5E58">
        <w:rPr>
          <w:rFonts w:ascii="David" w:eastAsia="David" w:hAnsi="David" w:cs="David"/>
          <w:sz w:val="24"/>
          <w:szCs w:val="24"/>
          <w:highlight w:val="white"/>
        </w:rPr>
        <w:t xml:space="preserve"> </w:t>
      </w:r>
      <w:r w:rsidRPr="00DB5E58">
        <w:rPr>
          <w:rFonts w:ascii="David" w:eastAsia="David" w:hAnsi="David" w:cs="David"/>
          <w:sz w:val="24"/>
          <w:szCs w:val="24"/>
          <w:highlight w:val="white"/>
          <w:rtl/>
        </w:rPr>
        <w:t>פרלמנט,  (64), אתר המכון הישראלי לדמוקרטיה.</w:t>
      </w:r>
    </w:p>
    <w:p w14:paraId="3C533BB5" w14:textId="77777777" w:rsidR="00BC5746" w:rsidRDefault="00BC5746" w:rsidP="004F788D">
      <w:pPr>
        <w:bidi/>
        <w:spacing w:line="360" w:lineRule="auto"/>
        <w:ind w:left="720" w:hanging="720"/>
        <w:jc w:val="both"/>
        <w:rPr>
          <w:rFonts w:ascii="David" w:eastAsia="David" w:hAnsi="David" w:cs="David"/>
          <w:sz w:val="24"/>
          <w:szCs w:val="24"/>
          <w:highlight w:val="white"/>
          <w:rtl/>
        </w:rPr>
      </w:pPr>
      <w:r w:rsidRPr="00DB5E58">
        <w:rPr>
          <w:rFonts w:ascii="David" w:eastAsia="David" w:hAnsi="David" w:cs="David"/>
          <w:sz w:val="24"/>
          <w:szCs w:val="24"/>
          <w:highlight w:val="white"/>
          <w:rtl/>
        </w:rPr>
        <w:t>שפרמן, ק' ת'. 2010. "</w:t>
      </w:r>
      <w:hyperlink r:id="rId43">
        <w:r w:rsidRPr="00DB5E58">
          <w:rPr>
            <w:rFonts w:ascii="David" w:eastAsia="David" w:hAnsi="David" w:cs="David"/>
            <w:sz w:val="24"/>
            <w:szCs w:val="24"/>
            <w:highlight w:val="white"/>
            <w:rtl/>
          </w:rPr>
          <w:t>הפרטה</w:t>
        </w:r>
      </w:hyperlink>
      <w:hyperlink r:id="rId44">
        <w:r w:rsidRPr="00DB5E58">
          <w:rPr>
            <w:rFonts w:ascii="David" w:eastAsia="David" w:hAnsi="David" w:cs="David"/>
            <w:sz w:val="24"/>
            <w:szCs w:val="24"/>
            <w:highlight w:val="white"/>
            <w:rtl/>
          </w:rPr>
          <w:t xml:space="preserve"> </w:t>
        </w:r>
      </w:hyperlink>
      <w:hyperlink r:id="rId45">
        <w:r w:rsidRPr="00DB5E58">
          <w:rPr>
            <w:rFonts w:ascii="David" w:eastAsia="David" w:hAnsi="David" w:cs="David"/>
            <w:sz w:val="24"/>
            <w:szCs w:val="24"/>
            <w:highlight w:val="white"/>
            <w:rtl/>
          </w:rPr>
          <w:t>והתחזקותו</w:t>
        </w:r>
      </w:hyperlink>
      <w:hyperlink r:id="rId46">
        <w:r w:rsidRPr="00DB5E58">
          <w:rPr>
            <w:rFonts w:ascii="David" w:eastAsia="David" w:hAnsi="David" w:cs="David"/>
            <w:sz w:val="24"/>
            <w:szCs w:val="24"/>
            <w:highlight w:val="white"/>
            <w:rtl/>
          </w:rPr>
          <w:t xml:space="preserve"> </w:t>
        </w:r>
      </w:hyperlink>
      <w:hyperlink r:id="rId47">
        <w:r w:rsidRPr="00DB5E58">
          <w:rPr>
            <w:rFonts w:ascii="David" w:eastAsia="David" w:hAnsi="David" w:cs="David"/>
            <w:sz w:val="24"/>
            <w:szCs w:val="24"/>
            <w:highlight w:val="white"/>
            <w:rtl/>
          </w:rPr>
          <w:t>של</w:t>
        </w:r>
      </w:hyperlink>
      <w:hyperlink r:id="rId48">
        <w:r w:rsidRPr="00DB5E58">
          <w:rPr>
            <w:rFonts w:ascii="David" w:eastAsia="David" w:hAnsi="David" w:cs="David"/>
            <w:sz w:val="24"/>
            <w:szCs w:val="24"/>
            <w:highlight w:val="white"/>
            <w:rtl/>
          </w:rPr>
          <w:t xml:space="preserve"> </w:t>
        </w:r>
      </w:hyperlink>
      <w:hyperlink r:id="rId49">
        <w:r w:rsidRPr="00DB5E58">
          <w:rPr>
            <w:rFonts w:ascii="David" w:eastAsia="David" w:hAnsi="David" w:cs="David"/>
            <w:sz w:val="24"/>
            <w:szCs w:val="24"/>
            <w:highlight w:val="white"/>
            <w:rtl/>
          </w:rPr>
          <w:t>המגזר</w:t>
        </w:r>
      </w:hyperlink>
      <w:hyperlink r:id="rId50">
        <w:r w:rsidRPr="00DB5E58">
          <w:rPr>
            <w:rFonts w:ascii="David" w:eastAsia="David" w:hAnsi="David" w:cs="David"/>
            <w:sz w:val="24"/>
            <w:szCs w:val="24"/>
            <w:highlight w:val="white"/>
            <w:rtl/>
          </w:rPr>
          <w:t xml:space="preserve"> </w:t>
        </w:r>
      </w:hyperlink>
      <w:hyperlink r:id="rId51">
        <w:r w:rsidRPr="00DB5E58">
          <w:rPr>
            <w:rFonts w:ascii="David" w:eastAsia="David" w:hAnsi="David" w:cs="David"/>
            <w:sz w:val="24"/>
            <w:szCs w:val="24"/>
            <w:highlight w:val="white"/>
            <w:rtl/>
          </w:rPr>
          <w:t>השלישי</w:t>
        </w:r>
      </w:hyperlink>
      <w:hyperlink r:id="rId52">
        <w:r w:rsidRPr="00DB5E58">
          <w:rPr>
            <w:rFonts w:ascii="David" w:eastAsia="David" w:hAnsi="David" w:cs="David"/>
            <w:sz w:val="24"/>
            <w:szCs w:val="24"/>
            <w:highlight w:val="white"/>
            <w:rtl/>
          </w:rPr>
          <w:t xml:space="preserve"> </w:t>
        </w:r>
      </w:hyperlink>
      <w:hyperlink r:id="rId53">
        <w:r w:rsidRPr="00DB5E58">
          <w:rPr>
            <w:rFonts w:ascii="David" w:eastAsia="David" w:hAnsi="David" w:cs="David"/>
            <w:sz w:val="24"/>
            <w:szCs w:val="24"/>
            <w:highlight w:val="white"/>
            <w:rtl/>
          </w:rPr>
          <w:t>בישראל</w:t>
        </w:r>
      </w:hyperlink>
      <w:r w:rsidR="00AC3BE9" w:rsidRPr="00DB5E58">
        <w:rPr>
          <w:rFonts w:ascii="David" w:eastAsia="David" w:hAnsi="David" w:cs="David" w:hint="cs"/>
          <w:sz w:val="24"/>
          <w:szCs w:val="24"/>
          <w:highlight w:val="white"/>
          <w:rtl/>
        </w:rPr>
        <w:t>",</w:t>
      </w:r>
      <w:r w:rsidRPr="00DB5E58">
        <w:rPr>
          <w:rFonts w:ascii="David" w:eastAsia="David" w:hAnsi="David" w:cs="David"/>
          <w:sz w:val="24"/>
          <w:szCs w:val="24"/>
          <w:highlight w:val="white"/>
        </w:rPr>
        <w:t xml:space="preserve"> </w:t>
      </w:r>
      <w:r w:rsidRPr="00DB5E58">
        <w:rPr>
          <w:rFonts w:ascii="David" w:eastAsia="David" w:hAnsi="David" w:cs="David"/>
          <w:sz w:val="24"/>
          <w:szCs w:val="24"/>
          <w:highlight w:val="white"/>
          <w:rtl/>
        </w:rPr>
        <w:t>פרלמנט, (64), אתר המכון הישראלי לדמוקרטיה.</w:t>
      </w:r>
    </w:p>
    <w:p w14:paraId="41456156" w14:textId="30C17162" w:rsidR="00E049AB" w:rsidRPr="00634103" w:rsidRDefault="002A154E" w:rsidP="00634103">
      <w:pPr>
        <w:bidi/>
        <w:spacing w:line="360" w:lineRule="auto"/>
        <w:ind w:left="720" w:hanging="720"/>
        <w:jc w:val="both"/>
        <w:rPr>
          <w:rFonts w:ascii="David" w:eastAsia="David" w:hAnsi="David" w:cs="David"/>
          <w:sz w:val="24"/>
          <w:szCs w:val="24"/>
          <w:rtl/>
          <w:lang w:val="en-US"/>
        </w:rPr>
      </w:pPr>
      <w:r>
        <w:rPr>
          <w:rFonts w:ascii="David" w:eastAsia="David" w:hAnsi="David" w:cs="David" w:hint="cs"/>
          <w:sz w:val="24"/>
          <w:szCs w:val="24"/>
          <w:highlight w:val="white"/>
          <w:rtl/>
          <w:lang w:val="en-US"/>
        </w:rPr>
        <w:t xml:space="preserve">אפרים, ע'. 2015. "משפחות האומנה הופקרו: 'מתחננים לכספים'". </w:t>
      </w:r>
      <w:r>
        <w:rPr>
          <w:rFonts w:ascii="David" w:eastAsia="David" w:hAnsi="David" w:cs="David"/>
          <w:sz w:val="24"/>
          <w:szCs w:val="24"/>
          <w:highlight w:val="white"/>
          <w:lang w:val="en-US"/>
        </w:rPr>
        <w:t>Ynet</w:t>
      </w:r>
      <w:r>
        <w:rPr>
          <w:rFonts w:ascii="David" w:eastAsia="David" w:hAnsi="David" w:cs="David" w:hint="cs"/>
          <w:sz w:val="24"/>
          <w:szCs w:val="24"/>
          <w:highlight w:val="white"/>
          <w:rtl/>
          <w:lang w:val="en-US"/>
        </w:rPr>
        <w:t xml:space="preserve">. נשלף לאחרונה בתאריך ה-20.6.2015. נשלף מ: </w:t>
      </w:r>
      <w:hyperlink r:id="rId54" w:history="1">
        <w:r w:rsidRPr="00364322">
          <w:rPr>
            <w:rStyle w:val="Hyperlink"/>
            <w:rFonts w:ascii="David" w:eastAsia="David" w:hAnsi="David" w:cs="David"/>
            <w:sz w:val="24"/>
            <w:szCs w:val="24"/>
            <w:lang w:val="en-US"/>
          </w:rPr>
          <w:t>http://www.ynet.co.il/articles/0,7340,L-4640142,00.html</w:t>
        </w:r>
      </w:hyperlink>
      <w:r>
        <w:rPr>
          <w:rFonts w:ascii="David" w:eastAsia="David" w:hAnsi="David" w:cs="David" w:hint="cs"/>
          <w:sz w:val="24"/>
          <w:szCs w:val="24"/>
          <w:rtl/>
          <w:lang w:val="en-US"/>
        </w:rPr>
        <w:t>.</w:t>
      </w:r>
    </w:p>
    <w:sectPr w:rsidR="00E049AB" w:rsidRPr="00634103" w:rsidSect="002136BF">
      <w:footerReference w:type="default" r:id="rId55"/>
      <w:pgSz w:w="11906" w:h="16838"/>
      <w:pgMar w:top="1440" w:right="1803" w:bottom="1440" w:left="180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8CF2" w14:textId="77777777" w:rsidR="00A74FF5" w:rsidRDefault="00A74FF5" w:rsidP="00587FF4">
      <w:pPr>
        <w:spacing w:after="0" w:line="240" w:lineRule="auto"/>
      </w:pPr>
      <w:r>
        <w:separator/>
      </w:r>
    </w:p>
  </w:endnote>
  <w:endnote w:type="continuationSeparator" w:id="0">
    <w:p w14:paraId="60CB70F9" w14:textId="77777777" w:rsidR="00A74FF5" w:rsidRDefault="00A74FF5" w:rsidP="0058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952636"/>
      <w:docPartObj>
        <w:docPartGallery w:val="Page Numbers (Bottom of Page)"/>
        <w:docPartUnique/>
      </w:docPartObj>
    </w:sdtPr>
    <w:sdtEndPr/>
    <w:sdtContent>
      <w:p w14:paraId="5CD775F9" w14:textId="77777777" w:rsidR="00587FF4" w:rsidRDefault="00587FF4">
        <w:pPr>
          <w:pStyle w:val="a9"/>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2A154E" w:rsidRPr="002A154E">
          <w:rPr>
            <w:rFonts w:cs="Calibri"/>
            <w:noProof/>
            <w:lang w:val="he-IL"/>
          </w:rPr>
          <w:t>1</w:t>
        </w:r>
        <w:r>
          <w:fldChar w:fldCharType="end"/>
        </w:r>
      </w:p>
    </w:sdtContent>
  </w:sdt>
  <w:p w14:paraId="50D5AA65" w14:textId="77777777" w:rsidR="00587FF4" w:rsidRDefault="00587FF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A31E" w14:textId="77777777" w:rsidR="00A74FF5" w:rsidRDefault="00A74FF5" w:rsidP="00587FF4">
      <w:pPr>
        <w:spacing w:after="0" w:line="240" w:lineRule="auto"/>
      </w:pPr>
      <w:r>
        <w:separator/>
      </w:r>
    </w:p>
  </w:footnote>
  <w:footnote w:type="continuationSeparator" w:id="0">
    <w:p w14:paraId="3AD30390" w14:textId="77777777" w:rsidR="00A74FF5" w:rsidRDefault="00A74FF5" w:rsidP="0058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724"/>
    <w:multiLevelType w:val="multilevel"/>
    <w:tmpl w:val="861C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E4E64"/>
    <w:multiLevelType w:val="multilevel"/>
    <w:tmpl w:val="2238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F0287"/>
    <w:multiLevelType w:val="multilevel"/>
    <w:tmpl w:val="634CD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44E8D"/>
    <w:multiLevelType w:val="hybridMultilevel"/>
    <w:tmpl w:val="88E43E62"/>
    <w:lvl w:ilvl="0" w:tplc="C31A4B7E">
      <w:numFmt w:val="bullet"/>
      <w:lvlText w:val="-"/>
      <w:lvlJc w:val="left"/>
      <w:pPr>
        <w:ind w:left="720" w:hanging="360"/>
      </w:pPr>
      <w:rPr>
        <w:rFonts w:ascii="David" w:eastAsia="David" w:hAnsi="David" w:cs="David" w:hint="default"/>
        <w:color w:val="22222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43F8E"/>
    <w:multiLevelType w:val="multilevel"/>
    <w:tmpl w:val="4C443E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E13AD9"/>
    <w:multiLevelType w:val="multilevel"/>
    <w:tmpl w:val="CA5C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77CB9"/>
    <w:multiLevelType w:val="multilevel"/>
    <w:tmpl w:val="38C2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E6A15"/>
    <w:multiLevelType w:val="multilevel"/>
    <w:tmpl w:val="0606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15ED8"/>
    <w:multiLevelType w:val="multilevel"/>
    <w:tmpl w:val="942A82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19176E2"/>
    <w:multiLevelType w:val="multilevel"/>
    <w:tmpl w:val="19E4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6C6B77"/>
    <w:multiLevelType w:val="multilevel"/>
    <w:tmpl w:val="20E4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5835F1"/>
    <w:multiLevelType w:val="multilevel"/>
    <w:tmpl w:val="1706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639B0"/>
    <w:multiLevelType w:val="multilevel"/>
    <w:tmpl w:val="C4A8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B2660D"/>
    <w:multiLevelType w:val="multilevel"/>
    <w:tmpl w:val="A752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0A780A"/>
    <w:multiLevelType w:val="multilevel"/>
    <w:tmpl w:val="D282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3"/>
  </w:num>
  <w:num w:numId="4">
    <w:abstractNumId w:val="1"/>
  </w:num>
  <w:num w:numId="5">
    <w:abstractNumId w:val="6"/>
  </w:num>
  <w:num w:numId="6">
    <w:abstractNumId w:val="0"/>
  </w:num>
  <w:num w:numId="7">
    <w:abstractNumId w:val="9"/>
  </w:num>
  <w:num w:numId="8">
    <w:abstractNumId w:val="7"/>
  </w:num>
  <w:num w:numId="9">
    <w:abstractNumId w:val="5"/>
  </w:num>
  <w:num w:numId="10">
    <w:abstractNumId w:val="11"/>
  </w:num>
  <w:num w:numId="11">
    <w:abstractNumId w:val="2"/>
  </w:num>
  <w:num w:numId="12">
    <w:abstractNumId w:val="10"/>
  </w:num>
  <w:num w:numId="13">
    <w:abstractNumId w:val="1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01"/>
    <w:rsid w:val="00004696"/>
    <w:rsid w:val="0001748D"/>
    <w:rsid w:val="000651F1"/>
    <w:rsid w:val="00120F7C"/>
    <w:rsid w:val="0014174C"/>
    <w:rsid w:val="0014427D"/>
    <w:rsid w:val="001C0D58"/>
    <w:rsid w:val="001E2961"/>
    <w:rsid w:val="001F29BB"/>
    <w:rsid w:val="002136BF"/>
    <w:rsid w:val="002A154E"/>
    <w:rsid w:val="003264F5"/>
    <w:rsid w:val="00367BCB"/>
    <w:rsid w:val="003C39DC"/>
    <w:rsid w:val="004038AB"/>
    <w:rsid w:val="00427081"/>
    <w:rsid w:val="004612D0"/>
    <w:rsid w:val="004919B1"/>
    <w:rsid w:val="00494A01"/>
    <w:rsid w:val="004E52B9"/>
    <w:rsid w:val="004F788D"/>
    <w:rsid w:val="005241E4"/>
    <w:rsid w:val="005565DD"/>
    <w:rsid w:val="00580E76"/>
    <w:rsid w:val="00587FF4"/>
    <w:rsid w:val="00631675"/>
    <w:rsid w:val="00634103"/>
    <w:rsid w:val="006631A6"/>
    <w:rsid w:val="006B2EC6"/>
    <w:rsid w:val="006C6270"/>
    <w:rsid w:val="006D3359"/>
    <w:rsid w:val="00703FC2"/>
    <w:rsid w:val="00715468"/>
    <w:rsid w:val="00721A6A"/>
    <w:rsid w:val="00752946"/>
    <w:rsid w:val="008251CF"/>
    <w:rsid w:val="00901809"/>
    <w:rsid w:val="0093079E"/>
    <w:rsid w:val="0093649E"/>
    <w:rsid w:val="0096063B"/>
    <w:rsid w:val="00964CD5"/>
    <w:rsid w:val="00982BA4"/>
    <w:rsid w:val="00986D4E"/>
    <w:rsid w:val="00A74FF5"/>
    <w:rsid w:val="00AC3BE9"/>
    <w:rsid w:val="00AF409E"/>
    <w:rsid w:val="00B071E2"/>
    <w:rsid w:val="00B43BB3"/>
    <w:rsid w:val="00B94284"/>
    <w:rsid w:val="00BB6328"/>
    <w:rsid w:val="00BC5746"/>
    <w:rsid w:val="00BC6708"/>
    <w:rsid w:val="00BD6887"/>
    <w:rsid w:val="00C00702"/>
    <w:rsid w:val="00C175C3"/>
    <w:rsid w:val="00C33707"/>
    <w:rsid w:val="00CA1442"/>
    <w:rsid w:val="00CC0C8C"/>
    <w:rsid w:val="00D22C53"/>
    <w:rsid w:val="00D57695"/>
    <w:rsid w:val="00D97A65"/>
    <w:rsid w:val="00DB5E58"/>
    <w:rsid w:val="00DD0849"/>
    <w:rsid w:val="00E049AB"/>
    <w:rsid w:val="00E14EFF"/>
    <w:rsid w:val="00E47423"/>
    <w:rsid w:val="00EA558C"/>
    <w:rsid w:val="00EE2055"/>
    <w:rsid w:val="00EE7702"/>
    <w:rsid w:val="00F35DD3"/>
    <w:rsid w:val="00F72624"/>
    <w:rsid w:val="00FF183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6A350"/>
  <w15:docId w15:val="{D3BF9748-EEF5-415F-8F0B-4BC968A4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43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51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3">
    <w:name w:val="heading 3"/>
    <w:basedOn w:val="a"/>
    <w:next w:val="a"/>
    <w:link w:val="30"/>
    <w:uiPriority w:val="9"/>
    <w:semiHidden/>
    <w:unhideWhenUsed/>
    <w:qFormat/>
    <w:rsid w:val="00964C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רגיל1"/>
    <w:rsid w:val="00631675"/>
    <w:pPr>
      <w:spacing w:after="0"/>
    </w:pPr>
    <w:rPr>
      <w:rFonts w:ascii="Arial" w:eastAsia="Arial" w:hAnsi="Arial" w:cs="Arial"/>
      <w:color w:val="000000"/>
      <w:szCs w:val="20"/>
      <w:lang w:val="en-US"/>
    </w:rPr>
  </w:style>
  <w:style w:type="paragraph" w:customStyle="1" w:styleId="21">
    <w:name w:val="רגיל2"/>
    <w:rsid w:val="00E049AB"/>
    <w:pPr>
      <w:spacing w:after="0"/>
    </w:pPr>
    <w:rPr>
      <w:rFonts w:ascii="Arial" w:eastAsia="Arial" w:hAnsi="Arial" w:cs="Arial"/>
      <w:color w:val="000000"/>
      <w:szCs w:val="20"/>
      <w:lang w:val="en-US"/>
    </w:rPr>
  </w:style>
  <w:style w:type="character" w:customStyle="1" w:styleId="20">
    <w:name w:val="כותרת 2 תו"/>
    <w:basedOn w:val="a0"/>
    <w:link w:val="2"/>
    <w:uiPriority w:val="9"/>
    <w:rsid w:val="008251CF"/>
    <w:rPr>
      <w:rFonts w:ascii="Times New Roman" w:eastAsia="Times New Roman" w:hAnsi="Times New Roman" w:cs="Times New Roman"/>
      <w:b/>
      <w:bCs/>
      <w:sz w:val="36"/>
      <w:szCs w:val="36"/>
      <w:lang w:eastAsia="en-GB"/>
    </w:rPr>
  </w:style>
  <w:style w:type="paragraph" w:styleId="NormalWeb">
    <w:name w:val="Normal (Web)"/>
    <w:basedOn w:val="a"/>
    <w:uiPriority w:val="99"/>
    <w:unhideWhenUsed/>
    <w:rsid w:val="008251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Strong"/>
    <w:basedOn w:val="a0"/>
    <w:uiPriority w:val="22"/>
    <w:qFormat/>
    <w:rsid w:val="008251CF"/>
    <w:rPr>
      <w:b/>
      <w:bCs/>
    </w:rPr>
  </w:style>
  <w:style w:type="character" w:customStyle="1" w:styleId="apple-converted-space">
    <w:name w:val="apple-converted-space"/>
    <w:basedOn w:val="a0"/>
    <w:rsid w:val="008251CF"/>
  </w:style>
  <w:style w:type="character" w:styleId="Hyperlink">
    <w:name w:val="Hyperlink"/>
    <w:basedOn w:val="a0"/>
    <w:uiPriority w:val="99"/>
    <w:unhideWhenUsed/>
    <w:rsid w:val="008251CF"/>
    <w:rPr>
      <w:color w:val="0000FF"/>
      <w:u w:val="single"/>
    </w:rPr>
  </w:style>
  <w:style w:type="character" w:customStyle="1" w:styleId="30">
    <w:name w:val="כותרת 3 תו"/>
    <w:basedOn w:val="a0"/>
    <w:link w:val="3"/>
    <w:uiPriority w:val="9"/>
    <w:semiHidden/>
    <w:rsid w:val="00964CD5"/>
    <w:rPr>
      <w:rFonts w:asciiTheme="majorHAnsi" w:eastAsiaTheme="majorEastAsia" w:hAnsiTheme="majorHAnsi" w:cstheme="majorBidi"/>
      <w:b/>
      <w:bCs/>
      <w:color w:val="4F81BD" w:themeColor="accent1"/>
    </w:rPr>
  </w:style>
  <w:style w:type="character" w:customStyle="1" w:styleId="topmark">
    <w:name w:val="topmark"/>
    <w:basedOn w:val="a0"/>
    <w:rsid w:val="00964CD5"/>
  </w:style>
  <w:style w:type="character" w:customStyle="1" w:styleId="bottommark">
    <w:name w:val="bottommark"/>
    <w:basedOn w:val="a0"/>
    <w:rsid w:val="00964CD5"/>
  </w:style>
  <w:style w:type="paragraph" w:customStyle="1" w:styleId="readmore">
    <w:name w:val="readmore"/>
    <w:basedOn w:val="a"/>
    <w:rsid w:val="00964C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leanspan">
    <w:name w:val="cleanspan"/>
    <w:basedOn w:val="a0"/>
    <w:rsid w:val="00964CD5"/>
  </w:style>
  <w:style w:type="character" w:customStyle="1" w:styleId="10">
    <w:name w:val="כותרת 1 תו"/>
    <w:basedOn w:val="a0"/>
    <w:link w:val="1"/>
    <w:uiPriority w:val="9"/>
    <w:rsid w:val="00B43BB3"/>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3C39DC"/>
    <w:pPr>
      <w:bidi/>
      <w:outlineLvl w:val="9"/>
    </w:pPr>
    <w:rPr>
      <w:rtl/>
      <w:cs/>
      <w:lang w:eastAsia="en-GB"/>
    </w:rPr>
  </w:style>
  <w:style w:type="paragraph" w:styleId="TOC1">
    <w:name w:val="toc 1"/>
    <w:basedOn w:val="a"/>
    <w:next w:val="a"/>
    <w:autoRedefine/>
    <w:uiPriority w:val="39"/>
    <w:unhideWhenUsed/>
    <w:rsid w:val="003C39DC"/>
    <w:pPr>
      <w:spacing w:after="100"/>
    </w:pPr>
  </w:style>
  <w:style w:type="paragraph" w:styleId="a5">
    <w:name w:val="Balloon Text"/>
    <w:basedOn w:val="a"/>
    <w:link w:val="a6"/>
    <w:uiPriority w:val="99"/>
    <w:semiHidden/>
    <w:unhideWhenUsed/>
    <w:rsid w:val="003C39DC"/>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C39DC"/>
    <w:rPr>
      <w:rFonts w:ascii="Tahoma" w:hAnsi="Tahoma" w:cs="Tahoma"/>
      <w:sz w:val="16"/>
      <w:szCs w:val="16"/>
    </w:rPr>
  </w:style>
  <w:style w:type="paragraph" w:styleId="a7">
    <w:name w:val="header"/>
    <w:basedOn w:val="a"/>
    <w:link w:val="a8"/>
    <w:uiPriority w:val="99"/>
    <w:unhideWhenUsed/>
    <w:rsid w:val="00587FF4"/>
    <w:pPr>
      <w:tabs>
        <w:tab w:val="center" w:pos="4513"/>
        <w:tab w:val="right" w:pos="9026"/>
      </w:tabs>
      <w:spacing w:after="0" w:line="240" w:lineRule="auto"/>
    </w:pPr>
  </w:style>
  <w:style w:type="character" w:customStyle="1" w:styleId="a8">
    <w:name w:val="כותרת עליונה תו"/>
    <w:basedOn w:val="a0"/>
    <w:link w:val="a7"/>
    <w:uiPriority w:val="99"/>
    <w:rsid w:val="00587FF4"/>
  </w:style>
  <w:style w:type="paragraph" w:styleId="a9">
    <w:name w:val="footer"/>
    <w:basedOn w:val="a"/>
    <w:link w:val="aa"/>
    <w:uiPriority w:val="99"/>
    <w:unhideWhenUsed/>
    <w:rsid w:val="00587FF4"/>
    <w:pPr>
      <w:tabs>
        <w:tab w:val="center" w:pos="4513"/>
        <w:tab w:val="right" w:pos="9026"/>
      </w:tabs>
      <w:spacing w:after="0" w:line="240" w:lineRule="auto"/>
    </w:pPr>
  </w:style>
  <w:style w:type="character" w:customStyle="1" w:styleId="aa">
    <w:name w:val="כותרת תחתונה תו"/>
    <w:basedOn w:val="a0"/>
    <w:link w:val="a9"/>
    <w:uiPriority w:val="99"/>
    <w:rsid w:val="00587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16853">
      <w:bodyDiv w:val="1"/>
      <w:marLeft w:val="0"/>
      <w:marRight w:val="0"/>
      <w:marTop w:val="0"/>
      <w:marBottom w:val="0"/>
      <w:divBdr>
        <w:top w:val="none" w:sz="0" w:space="0" w:color="auto"/>
        <w:left w:val="none" w:sz="0" w:space="0" w:color="auto"/>
        <w:bottom w:val="none" w:sz="0" w:space="0" w:color="auto"/>
        <w:right w:val="none" w:sz="0" w:space="0" w:color="auto"/>
      </w:divBdr>
    </w:div>
    <w:div w:id="1034161828">
      <w:bodyDiv w:val="1"/>
      <w:marLeft w:val="0"/>
      <w:marRight w:val="0"/>
      <w:marTop w:val="0"/>
      <w:marBottom w:val="0"/>
      <w:divBdr>
        <w:top w:val="none" w:sz="0" w:space="0" w:color="auto"/>
        <w:left w:val="none" w:sz="0" w:space="0" w:color="auto"/>
        <w:bottom w:val="none" w:sz="0" w:space="0" w:color="auto"/>
        <w:right w:val="none" w:sz="0" w:space="0" w:color="auto"/>
      </w:divBdr>
    </w:div>
    <w:div w:id="1066100709">
      <w:bodyDiv w:val="1"/>
      <w:marLeft w:val="0"/>
      <w:marRight w:val="0"/>
      <w:marTop w:val="0"/>
      <w:marBottom w:val="0"/>
      <w:divBdr>
        <w:top w:val="none" w:sz="0" w:space="0" w:color="auto"/>
        <w:left w:val="none" w:sz="0" w:space="0" w:color="auto"/>
        <w:bottom w:val="none" w:sz="0" w:space="0" w:color="auto"/>
        <w:right w:val="none" w:sz="0" w:space="0" w:color="auto"/>
      </w:divBdr>
    </w:div>
    <w:div w:id="1151092300">
      <w:bodyDiv w:val="1"/>
      <w:marLeft w:val="0"/>
      <w:marRight w:val="0"/>
      <w:marTop w:val="0"/>
      <w:marBottom w:val="0"/>
      <w:divBdr>
        <w:top w:val="none" w:sz="0" w:space="0" w:color="auto"/>
        <w:left w:val="none" w:sz="0" w:space="0" w:color="auto"/>
        <w:bottom w:val="none" w:sz="0" w:space="0" w:color="auto"/>
        <w:right w:val="none" w:sz="0" w:space="0" w:color="auto"/>
      </w:divBdr>
    </w:div>
    <w:div w:id="1157258808">
      <w:bodyDiv w:val="1"/>
      <w:marLeft w:val="0"/>
      <w:marRight w:val="0"/>
      <w:marTop w:val="0"/>
      <w:marBottom w:val="0"/>
      <w:divBdr>
        <w:top w:val="none" w:sz="0" w:space="0" w:color="auto"/>
        <w:left w:val="none" w:sz="0" w:space="0" w:color="auto"/>
        <w:bottom w:val="none" w:sz="0" w:space="0" w:color="auto"/>
        <w:right w:val="none" w:sz="0" w:space="0" w:color="auto"/>
      </w:divBdr>
      <w:divsChild>
        <w:div w:id="1780640429">
          <w:marLeft w:val="0"/>
          <w:marRight w:val="0"/>
          <w:marTop w:val="0"/>
          <w:marBottom w:val="525"/>
          <w:divBdr>
            <w:top w:val="none" w:sz="0" w:space="0" w:color="auto"/>
            <w:left w:val="none" w:sz="0" w:space="0" w:color="auto"/>
            <w:bottom w:val="none" w:sz="0" w:space="0" w:color="auto"/>
            <w:right w:val="none" w:sz="0" w:space="0" w:color="auto"/>
          </w:divBdr>
          <w:divsChild>
            <w:div w:id="11150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5898">
      <w:bodyDiv w:val="1"/>
      <w:marLeft w:val="0"/>
      <w:marRight w:val="0"/>
      <w:marTop w:val="0"/>
      <w:marBottom w:val="0"/>
      <w:divBdr>
        <w:top w:val="none" w:sz="0" w:space="0" w:color="auto"/>
        <w:left w:val="none" w:sz="0" w:space="0" w:color="auto"/>
        <w:bottom w:val="none" w:sz="0" w:space="0" w:color="auto"/>
        <w:right w:val="none" w:sz="0" w:space="0" w:color="auto"/>
      </w:divBdr>
      <w:divsChild>
        <w:div w:id="1697806414">
          <w:marLeft w:val="0"/>
          <w:marRight w:val="0"/>
          <w:marTop w:val="0"/>
          <w:marBottom w:val="0"/>
          <w:divBdr>
            <w:top w:val="none" w:sz="0" w:space="0" w:color="auto"/>
            <w:left w:val="none" w:sz="0" w:space="0" w:color="auto"/>
            <w:bottom w:val="none" w:sz="0" w:space="0" w:color="auto"/>
            <w:right w:val="none" w:sz="0" w:space="0" w:color="auto"/>
          </w:divBdr>
        </w:div>
        <w:div w:id="1874804440">
          <w:marLeft w:val="0"/>
          <w:marRight w:val="0"/>
          <w:marTop w:val="0"/>
          <w:marBottom w:val="0"/>
          <w:divBdr>
            <w:top w:val="none" w:sz="0" w:space="0" w:color="auto"/>
            <w:left w:val="none" w:sz="0" w:space="0" w:color="auto"/>
            <w:bottom w:val="none" w:sz="0" w:space="0" w:color="auto"/>
            <w:right w:val="none" w:sz="0" w:space="0" w:color="auto"/>
          </w:divBdr>
        </w:div>
        <w:div w:id="130832599">
          <w:marLeft w:val="0"/>
          <w:marRight w:val="0"/>
          <w:marTop w:val="0"/>
          <w:marBottom w:val="0"/>
          <w:divBdr>
            <w:top w:val="none" w:sz="0" w:space="0" w:color="auto"/>
            <w:left w:val="none" w:sz="0" w:space="0" w:color="auto"/>
            <w:bottom w:val="none" w:sz="0" w:space="0" w:color="auto"/>
            <w:right w:val="none" w:sz="0" w:space="0" w:color="auto"/>
          </w:divBdr>
        </w:div>
        <w:div w:id="1427195438">
          <w:marLeft w:val="0"/>
          <w:marRight w:val="0"/>
          <w:marTop w:val="0"/>
          <w:marBottom w:val="0"/>
          <w:divBdr>
            <w:top w:val="none" w:sz="0" w:space="0" w:color="auto"/>
            <w:left w:val="none" w:sz="0" w:space="0" w:color="auto"/>
            <w:bottom w:val="none" w:sz="0" w:space="0" w:color="auto"/>
            <w:right w:val="none" w:sz="0" w:space="0" w:color="auto"/>
          </w:divBdr>
        </w:div>
        <w:div w:id="1986473479">
          <w:marLeft w:val="0"/>
          <w:marRight w:val="0"/>
          <w:marTop w:val="0"/>
          <w:marBottom w:val="0"/>
          <w:divBdr>
            <w:top w:val="none" w:sz="0" w:space="0" w:color="auto"/>
            <w:left w:val="none" w:sz="0" w:space="0" w:color="auto"/>
            <w:bottom w:val="none" w:sz="0" w:space="0" w:color="auto"/>
            <w:right w:val="none" w:sz="0" w:space="0" w:color="auto"/>
          </w:divBdr>
        </w:div>
      </w:divsChild>
    </w:div>
    <w:div w:id="1338918440">
      <w:bodyDiv w:val="1"/>
      <w:marLeft w:val="0"/>
      <w:marRight w:val="0"/>
      <w:marTop w:val="0"/>
      <w:marBottom w:val="0"/>
      <w:divBdr>
        <w:top w:val="none" w:sz="0" w:space="0" w:color="auto"/>
        <w:left w:val="none" w:sz="0" w:space="0" w:color="auto"/>
        <w:bottom w:val="none" w:sz="0" w:space="0" w:color="auto"/>
        <w:right w:val="none" w:sz="0" w:space="0" w:color="auto"/>
      </w:divBdr>
    </w:div>
    <w:div w:id="1405832576">
      <w:bodyDiv w:val="1"/>
      <w:marLeft w:val="0"/>
      <w:marRight w:val="0"/>
      <w:marTop w:val="0"/>
      <w:marBottom w:val="0"/>
      <w:divBdr>
        <w:top w:val="none" w:sz="0" w:space="0" w:color="auto"/>
        <w:left w:val="none" w:sz="0" w:space="0" w:color="auto"/>
        <w:bottom w:val="none" w:sz="0" w:space="0" w:color="auto"/>
        <w:right w:val="none" w:sz="0" w:space="0" w:color="auto"/>
      </w:divBdr>
    </w:div>
    <w:div w:id="1416634580">
      <w:bodyDiv w:val="1"/>
      <w:marLeft w:val="0"/>
      <w:marRight w:val="0"/>
      <w:marTop w:val="0"/>
      <w:marBottom w:val="0"/>
      <w:divBdr>
        <w:top w:val="none" w:sz="0" w:space="0" w:color="auto"/>
        <w:left w:val="none" w:sz="0" w:space="0" w:color="auto"/>
        <w:bottom w:val="none" w:sz="0" w:space="0" w:color="auto"/>
        <w:right w:val="none" w:sz="0" w:space="0" w:color="auto"/>
      </w:divBdr>
    </w:div>
    <w:div w:id="15943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lsa.gov.il/NR/rdonlyres/0ED4DDC0-308D-4FD9-BE49-6FFEFB8084DB/8173/HAFRATAKATAYY2008.pdf" TargetMode="External"/><Relationship Id="rId18" Type="http://schemas.openxmlformats.org/officeDocument/2006/relationships/hyperlink" Target="http://www.molsa.gov.il/NR/rdonlyres/0ED4DDC0-308D-4FD9-BE49-6FFEFB8084DB/8173/HAFRATAKATAYY2008.pdf" TargetMode="External"/><Relationship Id="rId26" Type="http://schemas.openxmlformats.org/officeDocument/2006/relationships/hyperlink" Target="http://www.molsa.gov.il/NR/rdonlyres/0ED4DDC0-308D-4FD9-BE49-6FFEFB8084DB/8173/HAFRATAKATAYY2008.pdf" TargetMode="External"/><Relationship Id="rId39" Type="http://schemas.openxmlformats.org/officeDocument/2006/relationships/hyperlink" Target="http://www.idi.org.il/%D7%A1%D7%A4%D7%A8%D7%99%D7%9D-%D7%95%D7%9E%D7%90%D7%9E%D7%A8%D7%99%D7%9D/%D7%A4%D7%A8%D7%9C%D7%9E%D7%A0%D7%98/%D7%92%D7%99%D7%9C%D7%99%D7%95%D7%9F-64/%D7%94%D7%A4%D7%A8%D7%98%D7%94-%E2%80%93-%D7%A1%D7%A7%D7%99%D7%A8%D7%94-%D7%AA%D7%90%D7%95%D7%A8%D7%98%D7%99%D7%AA-%D7%95%D7%94%D7%99%D7%A1%D7%98%D7%95%D7%A8%D7%99%D7%AA/" TargetMode="External"/><Relationship Id="rId21" Type="http://schemas.openxmlformats.org/officeDocument/2006/relationships/hyperlink" Target="http://www.molsa.gov.il/NR/rdonlyres/0ED4DDC0-308D-4FD9-BE49-6FFEFB8084DB/8173/HAFRATAKATAYY2008.pdf" TargetMode="External"/><Relationship Id="rId34" Type="http://schemas.openxmlformats.org/officeDocument/2006/relationships/hyperlink" Target="http://www.idi.org.il/%D7%A1%D7%A4%D7%A8%D7%99%D7%9D-%D7%95%D7%9E%D7%90%D7%9E%D7%A8%D7%99%D7%9D/%D7%A4%D7%A8%D7%9C%D7%9E%D7%A0%D7%98/%D7%92%D7%99%D7%9C%D7%99%D7%95%D7%9F-64/%D7%AA%D7%94%D7%9C%D7%99%D7%9B%D7%99-%D7%94%D7%A4%D7%A8%D7%98%D7%94-%D7%9E%D7%A8%D7%9B%D7%96%D7%99%D7%99%D7%9D-%D7%91%D7%99%D7%A9%D7%A8%D7%90%D7%9C/" TargetMode="External"/><Relationship Id="rId42" Type="http://schemas.openxmlformats.org/officeDocument/2006/relationships/hyperlink" Target="http://www.idi.org.il/%D7%A1%D7%A4%D7%A8%D7%99%D7%9D-%D7%95%D7%9E%D7%90%D7%9E%D7%A8%D7%99%D7%9D/%D7%A4%D7%A8%D7%9C%D7%9E%D7%A0%D7%98/%D7%92%D7%99%D7%9C%D7%99%D7%95%D7%9F-64/%D7%94%D7%A4%D7%A8%D7%98%D7%94-%E2%80%93-%D7%A1%D7%A7%D7%99%D7%A8%D7%94-%D7%AA%D7%90%D7%95%D7%A8%D7%98%D7%99%D7%AA-%D7%95%D7%94%D7%99%D7%A1%D7%98%D7%95%D7%A8%D7%99%D7%AA/" TargetMode="External"/><Relationship Id="rId47" Type="http://schemas.openxmlformats.org/officeDocument/2006/relationships/hyperlink" Target="http://www.idi.org.il/%D7%A1%D7%A4%D7%A8%D7%99%D7%9D-%D7%95%D7%9E%D7%90%D7%9E%D7%A8%D7%99%D7%9D/%D7%A4%D7%A8%D7%9C%D7%9E%D7%A0%D7%98/%D7%92%D7%99%D7%9C%D7%99%D7%95%D7%9F-64/%D7%94%D7%A4%D7%A8%D7%98%D7%94-%D7%95%D7%94%D7%AA%D7%97%D7%96%D7%A7%D7%95%D7%AA-%D7%94%D7%9E%D7%92%D7%96%D7%A8-%D7%94%D7%A9%D7%9C%D7%99%D7%A9%D7%99-%D7%91%D7%99%D7%A9%D7%A8%D7%90%D7%9C/" TargetMode="External"/><Relationship Id="rId50" Type="http://schemas.openxmlformats.org/officeDocument/2006/relationships/hyperlink" Target="http://www.idi.org.il/%D7%A1%D7%A4%D7%A8%D7%99%D7%9D-%D7%95%D7%9E%D7%90%D7%9E%D7%A8%D7%99%D7%9D/%D7%A4%D7%A8%D7%9C%D7%9E%D7%A0%D7%98/%D7%92%D7%99%D7%9C%D7%99%D7%95%D7%9F-64/%D7%94%D7%A4%D7%A8%D7%98%D7%94-%D7%95%D7%94%D7%AA%D7%97%D7%96%D7%A7%D7%95%D7%AA-%D7%94%D7%9E%D7%92%D7%96%D7%A8-%D7%94%D7%A9%D7%9C%D7%99%D7%A9%D7%99-%D7%91%D7%99%D7%A9%D7%A8%D7%90%D7%9C/"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olsa.gov.il/NR/rdonlyres/0ED4DDC0-308D-4FD9-BE49-6FFEFB8084DB/8173/HAFRATAKATAYY2008.pdf" TargetMode="External"/><Relationship Id="rId17" Type="http://schemas.openxmlformats.org/officeDocument/2006/relationships/hyperlink" Target="http://www.molsa.gov.il/NR/rdonlyres/0ED4DDC0-308D-4FD9-BE49-6FFEFB8084DB/8173/HAFRATAKATAYY2008.pdf" TargetMode="External"/><Relationship Id="rId25" Type="http://schemas.openxmlformats.org/officeDocument/2006/relationships/hyperlink" Target="http://www.molsa.gov.il/NR/rdonlyres/0ED4DDC0-308D-4FD9-BE49-6FFEFB8084DB/8173/HAFRATAKATAYY2008.pdf" TargetMode="External"/><Relationship Id="rId33" Type="http://schemas.openxmlformats.org/officeDocument/2006/relationships/hyperlink" Target="http://www.idi.org.il/%D7%A1%D7%A4%D7%A8%D7%99%D7%9D-%D7%95%D7%9E%D7%90%D7%9E%D7%A8%D7%99%D7%9D/%D7%A4%D7%A8%D7%9C%D7%9E%D7%A0%D7%98/%D7%92%D7%99%D7%9C%D7%99%D7%95%D7%9F-64/%D7%AA%D7%94%D7%9C%D7%99%D7%9B%D7%99-%D7%94%D7%A4%D7%A8%D7%98%D7%94-%D7%9E%D7%A8%D7%9B%D7%96%D7%99%D7%99%D7%9D-%D7%91%D7%99%D7%A9%D7%A8%D7%90%D7%9C/" TargetMode="External"/><Relationship Id="rId38" Type="http://schemas.openxmlformats.org/officeDocument/2006/relationships/hyperlink" Target="http://www.idi.org.il/%D7%A1%D7%A4%D7%A8%D7%99%D7%9D-%D7%95%D7%9E%D7%90%D7%9E%D7%A8%D7%99%D7%9D/%D7%A4%D7%A8%D7%9C%D7%9E%D7%A0%D7%98/%D7%92%D7%99%D7%9C%D7%99%D7%95%D7%9F-64/%D7%94%D7%A4%D7%A8%D7%98%D7%94-%E2%80%93-%D7%A1%D7%A7%D7%99%D7%A8%D7%94-%D7%AA%D7%90%D7%95%D7%A8%D7%98%D7%99%D7%AA-%D7%95%D7%94%D7%99%D7%A1%D7%98%D7%95%D7%A8%D7%99%D7%AA/" TargetMode="External"/><Relationship Id="rId46" Type="http://schemas.openxmlformats.org/officeDocument/2006/relationships/hyperlink" Target="http://www.idi.org.il/%D7%A1%D7%A4%D7%A8%D7%99%D7%9D-%D7%95%D7%9E%D7%90%D7%9E%D7%A8%D7%99%D7%9D/%D7%A4%D7%A8%D7%9C%D7%9E%D7%A0%D7%98/%D7%92%D7%99%D7%9C%D7%99%D7%95%D7%9F-64/%D7%94%D7%A4%D7%A8%D7%98%D7%94-%D7%95%D7%94%D7%AA%D7%97%D7%96%D7%A7%D7%95%D7%AA-%D7%94%D7%9E%D7%92%D7%96%D7%A8-%D7%94%D7%A9%D7%9C%D7%99%D7%A9%D7%99-%D7%91%D7%99%D7%A9%D7%A8%D7%90%D7%9C/" TargetMode="External"/><Relationship Id="rId2" Type="http://schemas.openxmlformats.org/officeDocument/2006/relationships/numbering" Target="numbering.xml"/><Relationship Id="rId16" Type="http://schemas.openxmlformats.org/officeDocument/2006/relationships/hyperlink" Target="http://www.molsa.gov.il/NR/rdonlyres/0ED4DDC0-308D-4FD9-BE49-6FFEFB8084DB/8173/HAFRATAKATAYY2008.pdf" TargetMode="External"/><Relationship Id="rId20" Type="http://schemas.openxmlformats.org/officeDocument/2006/relationships/hyperlink" Target="http://www.molsa.gov.il/NR/rdonlyres/0ED4DDC0-308D-4FD9-BE49-6FFEFB8084DB/8173/HAFRATAKATAYY2008.pdf" TargetMode="External"/><Relationship Id="rId29" Type="http://schemas.openxmlformats.org/officeDocument/2006/relationships/hyperlink" Target="http://www.idi.org.il/%D7%A1%D7%A4%D7%A8%D7%99%D7%9D-%D7%95%D7%9E%D7%90%D7%9E%D7%A8%D7%99%D7%9D/%D7%A4%D7%A8%D7%9C%D7%9E%D7%A0%D7%98/%D7%92%D7%99%D7%9C%D7%99%D7%95%D7%9F-64/%D7%AA%D7%94%D7%9C%D7%99%D7%9B%D7%99-%D7%94%D7%A4%D7%A8%D7%98%D7%94-%D7%9E%D7%A8%D7%9B%D7%96%D7%99%D7%99%D7%9D-%D7%91%D7%99%D7%A9%D7%A8%D7%90%D7%9C/" TargetMode="External"/><Relationship Id="rId41" Type="http://schemas.openxmlformats.org/officeDocument/2006/relationships/hyperlink" Target="http://www.idi.org.il/%D7%A1%D7%A4%D7%A8%D7%99%D7%9D-%D7%95%D7%9E%D7%90%D7%9E%D7%A8%D7%99%D7%9D/%D7%A4%D7%A8%D7%9C%D7%9E%D7%A0%D7%98/%D7%92%D7%99%D7%9C%D7%99%D7%95%D7%9F-64/%D7%94%D7%A4%D7%A8%D7%98%D7%94-%E2%80%93-%D7%A1%D7%A7%D7%99%D7%A8%D7%94-%D7%AA%D7%90%D7%95%D7%A8%D7%98%D7%99%D7%AA-%D7%95%D7%94%D7%99%D7%A1%D7%98%D7%95%D7%A8%D7%99%D7%AA/" TargetMode="External"/><Relationship Id="rId54" Type="http://schemas.openxmlformats.org/officeDocument/2006/relationships/hyperlink" Target="http://www.ynet.co.il/articles/0,7340,L-4640142,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lsa.gov.il/NR/rdonlyres/0ED4DDC0-308D-4FD9-BE49-6FFEFB8084DB/8173/HAFRATAKATAYY2008.pdf" TargetMode="External"/><Relationship Id="rId24" Type="http://schemas.openxmlformats.org/officeDocument/2006/relationships/hyperlink" Target="http://www.molsa.gov.il/NR/rdonlyres/0ED4DDC0-308D-4FD9-BE49-6FFEFB8084DB/8173/HAFRATAKATAYY2008.pdf" TargetMode="External"/><Relationship Id="rId32" Type="http://schemas.openxmlformats.org/officeDocument/2006/relationships/hyperlink" Target="http://www.idi.org.il/%D7%A1%D7%A4%D7%A8%D7%99%D7%9D-%D7%95%D7%9E%D7%90%D7%9E%D7%A8%D7%99%D7%9D/%D7%A4%D7%A8%D7%9C%D7%9E%D7%A0%D7%98/%D7%92%D7%99%D7%9C%D7%99%D7%95%D7%9F-64/%D7%AA%D7%94%D7%9C%D7%99%D7%9B%D7%99-%D7%94%D7%A4%D7%A8%D7%98%D7%94-%D7%9E%D7%A8%D7%9B%D7%96%D7%99%D7%99%D7%9D-%D7%91%D7%99%D7%A9%D7%A8%D7%90%D7%9C/" TargetMode="External"/><Relationship Id="rId37" Type="http://schemas.openxmlformats.org/officeDocument/2006/relationships/hyperlink" Target="http://www.idi.org.il/%D7%A1%D7%A4%D7%A8%D7%99%D7%9D-%D7%95%D7%9E%D7%90%D7%9E%D7%A8%D7%99%D7%9D/%D7%A4%D7%A8%D7%9C%D7%9E%D7%A0%D7%98/%D7%92%D7%99%D7%9C%D7%99%D7%95%D7%9F-64/%D7%94%D7%A4%D7%A8%D7%98%D7%94-%E2%80%93-%D7%A1%D7%A7%D7%99%D7%A8%D7%94-%D7%AA%D7%90%D7%95%D7%A8%D7%98%D7%99%D7%AA-%D7%95%D7%94%D7%99%D7%A1%D7%98%D7%95%D7%A8%D7%99%D7%AA/" TargetMode="External"/><Relationship Id="rId40" Type="http://schemas.openxmlformats.org/officeDocument/2006/relationships/hyperlink" Target="http://www.idi.org.il/%D7%A1%D7%A4%D7%A8%D7%99%D7%9D-%D7%95%D7%9E%D7%90%D7%9E%D7%A8%D7%99%D7%9D/%D7%A4%D7%A8%D7%9C%D7%9E%D7%A0%D7%98/%D7%92%D7%99%D7%9C%D7%99%D7%95%D7%9F-64/%D7%94%D7%A4%D7%A8%D7%98%D7%94-%E2%80%93-%D7%A1%D7%A7%D7%99%D7%A8%D7%94-%D7%AA%D7%90%D7%95%D7%A8%D7%98%D7%99%D7%AA-%D7%95%D7%94%D7%99%D7%A1%D7%98%D7%95%D7%A8%D7%99%D7%AA/" TargetMode="External"/><Relationship Id="rId45" Type="http://schemas.openxmlformats.org/officeDocument/2006/relationships/hyperlink" Target="http://www.idi.org.il/%D7%A1%D7%A4%D7%A8%D7%99%D7%9D-%D7%95%D7%9E%D7%90%D7%9E%D7%A8%D7%99%D7%9D/%D7%A4%D7%A8%D7%9C%D7%9E%D7%A0%D7%98/%D7%92%D7%99%D7%9C%D7%99%D7%95%D7%9F-64/%D7%94%D7%A4%D7%A8%D7%98%D7%94-%D7%95%D7%94%D7%AA%D7%97%D7%96%D7%A7%D7%95%D7%AA-%D7%94%D7%9E%D7%92%D7%96%D7%A8-%D7%94%D7%A9%D7%9C%D7%99%D7%A9%D7%99-%D7%91%D7%99%D7%A9%D7%A8%D7%90%D7%9C/" TargetMode="External"/><Relationship Id="rId53" Type="http://schemas.openxmlformats.org/officeDocument/2006/relationships/hyperlink" Target="http://www.idi.org.il/%D7%A1%D7%A4%D7%A8%D7%99%D7%9D-%D7%95%D7%9E%D7%90%D7%9E%D7%A8%D7%99%D7%9D/%D7%A4%D7%A8%D7%9C%D7%9E%D7%A0%D7%98/%D7%92%D7%99%D7%9C%D7%99%D7%95%D7%9F-64/%D7%94%D7%A4%D7%A8%D7%98%D7%94-%D7%95%D7%94%D7%AA%D7%97%D7%96%D7%A7%D7%95%D7%AA-%D7%94%D7%9E%D7%92%D7%96%D7%A8-%D7%94%D7%A9%D7%9C%D7%99%D7%A9%D7%99-%D7%91%D7%99%D7%A9%D7%A8%D7%90%D7%9C/" TargetMode="External"/><Relationship Id="rId5" Type="http://schemas.openxmlformats.org/officeDocument/2006/relationships/webSettings" Target="webSettings.xml"/><Relationship Id="rId15" Type="http://schemas.openxmlformats.org/officeDocument/2006/relationships/hyperlink" Target="http://www.molsa.gov.il/NR/rdonlyres/0ED4DDC0-308D-4FD9-BE49-6FFEFB8084DB/8173/HAFRATAKATAYY2008.pdf" TargetMode="External"/><Relationship Id="rId23" Type="http://schemas.openxmlformats.org/officeDocument/2006/relationships/hyperlink" Target="http://www.molsa.gov.il/NR/rdonlyres/0ED4DDC0-308D-4FD9-BE49-6FFEFB8084DB/8173/HAFRATAKATAYY2008.pdf" TargetMode="External"/><Relationship Id="rId28" Type="http://schemas.openxmlformats.org/officeDocument/2006/relationships/hyperlink" Target="http://www.molsa.gov.il/NR/rdonlyres/0ED4DDC0-308D-4FD9-BE49-6FFEFB8084DB/8173/HAFRATAKATAYY2008.pdf" TargetMode="External"/><Relationship Id="rId36" Type="http://schemas.openxmlformats.org/officeDocument/2006/relationships/hyperlink" Target="http://www.idi.org.il/%D7%A1%D7%A4%D7%A8%D7%99%D7%9D-%D7%95%D7%9E%D7%90%D7%9E%D7%A8%D7%99%D7%9D/%D7%A4%D7%A8%D7%9C%D7%9E%D7%A0%D7%98/%D7%92%D7%99%D7%9C%D7%99%D7%95%D7%9F-64/%D7%94%D7%A4%D7%A8%D7%98%D7%94-%E2%80%93-%D7%A1%D7%A7%D7%99%D7%A8%D7%94-%D7%AA%D7%90%D7%95%D7%A8%D7%98%D7%99%D7%AA-%D7%95%D7%94%D7%99%D7%A1%D7%98%D7%95%D7%A8%D7%99%D7%AA/" TargetMode="External"/><Relationship Id="rId49" Type="http://schemas.openxmlformats.org/officeDocument/2006/relationships/hyperlink" Target="http://www.idi.org.il/%D7%A1%D7%A4%D7%A8%D7%99%D7%9D-%D7%95%D7%9E%D7%90%D7%9E%D7%A8%D7%99%D7%9D/%D7%A4%D7%A8%D7%9C%D7%9E%D7%A0%D7%98/%D7%92%D7%99%D7%9C%D7%99%D7%95%D7%9F-64/%D7%94%D7%A4%D7%A8%D7%98%D7%94-%D7%95%D7%94%D7%AA%D7%97%D7%96%D7%A7%D7%95%D7%AA-%D7%94%D7%9E%D7%92%D7%96%D7%A8-%D7%94%D7%A9%D7%9C%D7%99%D7%A9%D7%99-%D7%91%D7%99%D7%A9%D7%A8%D7%90%D7%9C/" TargetMode="External"/><Relationship Id="rId57" Type="http://schemas.openxmlformats.org/officeDocument/2006/relationships/theme" Target="theme/theme1.xml"/><Relationship Id="rId10" Type="http://schemas.openxmlformats.org/officeDocument/2006/relationships/hyperlink" Target="http://www.molsa.gov.il/NR/rdonlyres/0ED4DDC0-308D-4FD9-BE49-6FFEFB8084DB/8173/HAFRATAKATAYY2008.pdf" TargetMode="External"/><Relationship Id="rId19" Type="http://schemas.openxmlformats.org/officeDocument/2006/relationships/hyperlink" Target="http://www.molsa.gov.il/NR/rdonlyres/0ED4DDC0-308D-4FD9-BE49-6FFEFB8084DB/8173/HAFRATAKATAYY2008.pdf" TargetMode="External"/><Relationship Id="rId31" Type="http://schemas.openxmlformats.org/officeDocument/2006/relationships/hyperlink" Target="http://www.idi.org.il/%D7%A1%D7%A4%D7%A8%D7%99%D7%9D-%D7%95%D7%9E%D7%90%D7%9E%D7%A8%D7%99%D7%9D/%D7%A4%D7%A8%D7%9C%D7%9E%D7%A0%D7%98/%D7%92%D7%99%D7%9C%D7%99%D7%95%D7%9F-64/%D7%AA%D7%94%D7%9C%D7%99%D7%9B%D7%99-%D7%94%D7%A4%D7%A8%D7%98%D7%94-%D7%9E%D7%A8%D7%9B%D7%96%D7%99%D7%99%D7%9D-%D7%91%D7%99%D7%A9%D7%A8%D7%90%D7%9C/" TargetMode="External"/><Relationship Id="rId44" Type="http://schemas.openxmlformats.org/officeDocument/2006/relationships/hyperlink" Target="http://www.idi.org.il/%D7%A1%D7%A4%D7%A8%D7%99%D7%9D-%D7%95%D7%9E%D7%90%D7%9E%D7%A8%D7%99%D7%9D/%D7%A4%D7%A8%D7%9C%D7%9E%D7%A0%D7%98/%D7%92%D7%99%D7%9C%D7%99%D7%95%D7%9F-64/%D7%94%D7%A4%D7%A8%D7%98%D7%94-%D7%95%D7%94%D7%AA%D7%97%D7%96%D7%A7%D7%95%D7%AA-%D7%94%D7%9E%D7%92%D7%96%D7%A8-%D7%94%D7%A9%D7%9C%D7%99%D7%A9%D7%99-%D7%91%D7%99%D7%A9%D7%A8%D7%90%D7%9C/" TargetMode="External"/><Relationship Id="rId52" Type="http://schemas.openxmlformats.org/officeDocument/2006/relationships/hyperlink" Target="http://www.idi.org.il/%D7%A1%D7%A4%D7%A8%D7%99%D7%9D-%D7%95%D7%9E%D7%90%D7%9E%D7%A8%D7%99%D7%9D/%D7%A4%D7%A8%D7%9C%D7%9E%D7%A0%D7%98/%D7%92%D7%99%D7%9C%D7%99%D7%95%D7%9F-64/%D7%94%D7%A4%D7%A8%D7%98%D7%94-%D7%95%D7%94%D7%AA%D7%97%D7%96%D7%A7%D7%95%D7%AA-%D7%94%D7%9E%D7%92%D7%96%D7%A8-%D7%94%D7%A9%D7%9C%D7%99%D7%A9%D7%99-%D7%91%D7%99%D7%A9%D7%A8%D7%90%D7%9C/" TargetMode="External"/><Relationship Id="rId4" Type="http://schemas.openxmlformats.org/officeDocument/2006/relationships/settings" Target="settings.xml"/><Relationship Id="rId9" Type="http://schemas.openxmlformats.org/officeDocument/2006/relationships/hyperlink" Target="http://www.molsa.gov.il/Populations/Youth/ChildrenAtRisk/OutsideAssistance/Fosterage/AboutFosterage/Pages/FosterageInIsrael.aspx" TargetMode="External"/><Relationship Id="rId14" Type="http://schemas.openxmlformats.org/officeDocument/2006/relationships/hyperlink" Target="http://www.molsa.gov.il/NR/rdonlyres/0ED4DDC0-308D-4FD9-BE49-6FFEFB8084DB/8173/HAFRATAKATAYY2008.pdf" TargetMode="External"/><Relationship Id="rId22" Type="http://schemas.openxmlformats.org/officeDocument/2006/relationships/hyperlink" Target="http://www.molsa.gov.il/NR/rdonlyres/0ED4DDC0-308D-4FD9-BE49-6FFEFB8084DB/8173/HAFRATAKATAYY2008.pdf" TargetMode="External"/><Relationship Id="rId27" Type="http://schemas.openxmlformats.org/officeDocument/2006/relationships/hyperlink" Target="http://www.molsa.gov.il/NR/rdonlyres/0ED4DDC0-308D-4FD9-BE49-6FFEFB8084DB/8173/HAFRATAKATAYY2008.pdf" TargetMode="External"/><Relationship Id="rId30" Type="http://schemas.openxmlformats.org/officeDocument/2006/relationships/hyperlink" Target="http://www.idi.org.il/%D7%A1%D7%A4%D7%A8%D7%99%D7%9D-%D7%95%D7%9E%D7%90%D7%9E%D7%A8%D7%99%D7%9D/%D7%A4%D7%A8%D7%9C%D7%9E%D7%A0%D7%98/%D7%92%D7%99%D7%9C%D7%99%D7%95%D7%9F-64/%D7%AA%D7%94%D7%9C%D7%99%D7%9B%D7%99-%D7%94%D7%A4%D7%A8%D7%98%D7%94-%D7%9E%D7%A8%D7%9B%D7%96%D7%99%D7%99%D7%9D-%D7%91%D7%99%D7%A9%D7%A8%D7%90%D7%9C/" TargetMode="External"/><Relationship Id="rId35" Type="http://schemas.openxmlformats.org/officeDocument/2006/relationships/hyperlink" Target="http://www.idi.org.il/%D7%A1%D7%A4%D7%A8%D7%99%D7%9D-%D7%95%D7%9E%D7%90%D7%9E%D7%A8%D7%99%D7%9D/%D7%A4%D7%A8%D7%9C%D7%9E%D7%A0%D7%98/%D7%92%D7%99%D7%9C%D7%99%D7%95%D7%9F-64/%D7%AA%D7%94%D7%9C%D7%99%D7%9B%D7%99-%D7%94%D7%A4%D7%A8%D7%98%D7%94-%D7%9E%D7%A8%D7%9B%D7%96%D7%99%D7%99%D7%9D-%D7%91%D7%99%D7%A9%D7%A8%D7%90%D7%9C/" TargetMode="External"/><Relationship Id="rId43" Type="http://schemas.openxmlformats.org/officeDocument/2006/relationships/hyperlink" Target="http://www.idi.org.il/%D7%A1%D7%A4%D7%A8%D7%99%D7%9D-%D7%95%D7%9E%D7%90%D7%9E%D7%A8%D7%99%D7%9D/%D7%A4%D7%A8%D7%9C%D7%9E%D7%A0%D7%98/%D7%92%D7%99%D7%9C%D7%99%D7%95%D7%9F-64/%D7%94%D7%A4%D7%A8%D7%98%D7%94-%D7%95%D7%94%D7%AA%D7%97%D7%96%D7%A7%D7%95%D7%AA-%D7%94%D7%9E%D7%92%D7%96%D7%A8-%D7%94%D7%A9%D7%9C%D7%99%D7%A9%D7%99-%D7%91%D7%99%D7%A9%D7%A8%D7%90%D7%9C/" TargetMode="External"/><Relationship Id="rId48" Type="http://schemas.openxmlformats.org/officeDocument/2006/relationships/hyperlink" Target="http://www.idi.org.il/%D7%A1%D7%A4%D7%A8%D7%99%D7%9D-%D7%95%D7%9E%D7%90%D7%9E%D7%A8%D7%99%D7%9D/%D7%A4%D7%A8%D7%9C%D7%9E%D7%A0%D7%98/%D7%92%D7%99%D7%9C%D7%99%D7%95%D7%9F-64/%D7%94%D7%A4%D7%A8%D7%98%D7%94-%D7%95%D7%94%D7%AA%D7%97%D7%96%D7%A7%D7%95%D7%AA-%D7%94%D7%9E%D7%92%D7%96%D7%A8-%D7%94%D7%A9%D7%9C%D7%99%D7%A9%D7%99-%D7%91%D7%99%D7%A9%D7%A8%D7%90%D7%9C/" TargetMode="External"/><Relationship Id="rId56" Type="http://schemas.openxmlformats.org/officeDocument/2006/relationships/fontTable" Target="fontTable.xml"/><Relationship Id="rId8" Type="http://schemas.openxmlformats.org/officeDocument/2006/relationships/hyperlink" Target="http://www.molsa.gov.il/Populations/Youth/ChildrenAtRisk/OutsideAssistance/Fosterage/AboutFosterage/Pages/IsraelFosterData.aspx" TargetMode="External"/><Relationship Id="rId51" Type="http://schemas.openxmlformats.org/officeDocument/2006/relationships/hyperlink" Target="http://www.idi.org.il/%D7%A1%D7%A4%D7%A8%D7%99%D7%9D-%D7%95%D7%9E%D7%90%D7%9E%D7%A8%D7%99%D7%9D/%D7%A4%D7%A8%D7%9C%D7%9E%D7%A0%D7%98/%D7%92%D7%99%D7%9C%D7%99%D7%95%D7%9F-64/%D7%94%D7%A4%D7%A8%D7%98%D7%94-%D7%95%D7%94%D7%AA%D7%97%D7%96%D7%A7%D7%95%D7%AA-%D7%94%D7%9E%D7%92%D7%96%D7%A8-%D7%94%D7%A9%D7%9C%D7%99%D7%A9%D7%99-%D7%91%D7%99%D7%A9%D7%A8%D7%90%D7%9C/" TargetMode="External"/><Relationship Id="rId3"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CC27-EAEA-4088-9127-8344EA57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5058</Words>
  <Characters>28834</Characters>
  <Application>Microsoft Office Word</Application>
  <DocSecurity>0</DocSecurity>
  <Lines>240</Lines>
  <Paragraphs>67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97254</cp:lastModifiedBy>
  <cp:revision>2</cp:revision>
  <dcterms:created xsi:type="dcterms:W3CDTF">2021-06-29T05:45:00Z</dcterms:created>
  <dcterms:modified xsi:type="dcterms:W3CDTF">2021-06-29T05:45:00Z</dcterms:modified>
</cp:coreProperties>
</file>